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18F" w:rsidRPr="0005518F" w:rsidRDefault="0005518F" w:rsidP="0005518F">
      <w:pPr>
        <w:widowControl/>
        <w:pBdr>
          <w:bottom w:val="single" w:sz="6" w:space="1" w:color="auto"/>
        </w:pBdr>
        <w:jc w:val="center"/>
        <w:rPr>
          <w:rFonts w:ascii="Arial" w:eastAsia="新細明體" w:hAnsi="Arial" w:cs="Arial" w:hint="eastAsia"/>
          <w:vanish/>
          <w:kern w:val="0"/>
          <w:sz w:val="16"/>
          <w:szCs w:val="16"/>
        </w:rPr>
      </w:pPr>
      <w:r w:rsidRPr="0005518F">
        <w:rPr>
          <w:rFonts w:ascii="Arial" w:eastAsia="新細明體" w:hAnsi="Arial" w:cs="Arial" w:hint="eastAsia"/>
          <w:vanish/>
          <w:kern w:val="0"/>
          <w:sz w:val="16"/>
          <w:szCs w:val="16"/>
        </w:rPr>
        <w:t>表單的頂端</w:t>
      </w:r>
    </w:p>
    <w:tbl>
      <w:tblPr>
        <w:tblW w:w="9450" w:type="dxa"/>
        <w:tblCellSpacing w:w="15" w:type="dxa"/>
        <w:tblCellMar>
          <w:top w:w="15" w:type="dxa"/>
          <w:left w:w="15" w:type="dxa"/>
          <w:bottom w:w="15" w:type="dxa"/>
          <w:right w:w="15" w:type="dxa"/>
        </w:tblCellMar>
        <w:tblLook w:val="04A0"/>
      </w:tblPr>
      <w:tblGrid>
        <w:gridCol w:w="1262"/>
        <w:gridCol w:w="8188"/>
      </w:tblGrid>
      <w:tr w:rsidR="0005518F" w:rsidRPr="0005518F" w:rsidTr="0005518F">
        <w:trPr>
          <w:tblCellSpacing w:w="15" w:type="dxa"/>
        </w:trPr>
        <w:tc>
          <w:tcPr>
            <w:tcW w:w="650" w:type="pct"/>
            <w:noWrap/>
            <w:tcMar>
              <w:top w:w="45" w:type="dxa"/>
              <w:left w:w="0" w:type="dxa"/>
              <w:bottom w:w="0" w:type="dxa"/>
              <w:right w:w="240" w:type="dxa"/>
            </w:tcMar>
            <w:hideMark/>
          </w:tcPr>
          <w:p w:rsidR="0005518F" w:rsidRPr="0005518F" w:rsidRDefault="0005518F" w:rsidP="0005518F">
            <w:pPr>
              <w:widowControl/>
              <w:spacing w:after="75"/>
              <w:rPr>
                <w:rFonts w:ascii="細明體" w:eastAsia="細明體" w:hAnsi="細明體" w:cs="新細明體"/>
                <w:b/>
                <w:bCs/>
                <w:kern w:val="0"/>
                <w:sz w:val="23"/>
                <w:szCs w:val="23"/>
              </w:rPr>
            </w:pPr>
            <w:r w:rsidRPr="0005518F">
              <w:rPr>
                <w:rFonts w:ascii="細明體" w:eastAsia="細明體" w:hAnsi="細明體" w:cs="新細明體" w:hint="eastAsia"/>
                <w:b/>
                <w:bCs/>
                <w:kern w:val="0"/>
                <w:sz w:val="23"/>
                <w:szCs w:val="23"/>
              </w:rPr>
              <w:t>名　　稱</w:t>
            </w:r>
          </w:p>
        </w:tc>
        <w:tc>
          <w:tcPr>
            <w:tcW w:w="4350" w:type="pct"/>
            <w:tcMar>
              <w:top w:w="45" w:type="dxa"/>
              <w:left w:w="45" w:type="dxa"/>
              <w:bottom w:w="45" w:type="dxa"/>
              <w:right w:w="45" w:type="dxa"/>
            </w:tcMar>
            <w:hideMark/>
          </w:tcPr>
          <w:p w:rsidR="0005518F" w:rsidRPr="0005518F" w:rsidRDefault="0005518F" w:rsidP="0005518F">
            <w:pPr>
              <w:widowControl/>
              <w:spacing w:after="75"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公務人員留職停薪辦法 </w:t>
            </w:r>
          </w:p>
        </w:tc>
      </w:tr>
      <w:tr w:rsidR="0005518F" w:rsidRPr="0005518F" w:rsidTr="0005518F">
        <w:trPr>
          <w:tblCellSpacing w:w="15" w:type="dxa"/>
        </w:trPr>
        <w:tc>
          <w:tcPr>
            <w:tcW w:w="650" w:type="pct"/>
            <w:noWrap/>
            <w:tcMar>
              <w:top w:w="45" w:type="dxa"/>
              <w:left w:w="0" w:type="dxa"/>
              <w:bottom w:w="0" w:type="dxa"/>
              <w:right w:w="240" w:type="dxa"/>
            </w:tcMar>
            <w:hideMark/>
          </w:tcPr>
          <w:p w:rsidR="0005518F" w:rsidRPr="0005518F" w:rsidRDefault="0005518F" w:rsidP="0005518F">
            <w:pPr>
              <w:widowControl/>
              <w:spacing w:after="75"/>
              <w:rPr>
                <w:rFonts w:ascii="細明體" w:eastAsia="細明體" w:hAnsi="細明體" w:cs="新細明體"/>
                <w:b/>
                <w:bCs/>
                <w:kern w:val="0"/>
                <w:sz w:val="23"/>
                <w:szCs w:val="23"/>
              </w:rPr>
            </w:pPr>
            <w:r w:rsidRPr="0005518F">
              <w:rPr>
                <w:rFonts w:ascii="細明體" w:eastAsia="細明體" w:hAnsi="細明體" w:cs="新細明體" w:hint="eastAsia"/>
                <w:b/>
                <w:bCs/>
                <w:kern w:val="0"/>
                <w:sz w:val="23"/>
                <w:szCs w:val="23"/>
              </w:rPr>
              <w:t xml:space="preserve">修正日期 </w:t>
            </w:r>
          </w:p>
        </w:tc>
        <w:tc>
          <w:tcPr>
            <w:tcW w:w="4350" w:type="pct"/>
            <w:tcMar>
              <w:top w:w="45" w:type="dxa"/>
              <w:left w:w="45" w:type="dxa"/>
              <w:bottom w:w="45" w:type="dxa"/>
              <w:right w:w="45" w:type="dxa"/>
            </w:tcMar>
            <w:hideMark/>
          </w:tcPr>
          <w:p w:rsidR="0005518F" w:rsidRPr="0005518F" w:rsidRDefault="0005518F" w:rsidP="0005518F">
            <w:pPr>
              <w:widowControl/>
              <w:spacing w:after="75"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民國 93 年 10 月 19 日 </w:t>
            </w:r>
          </w:p>
        </w:tc>
      </w:tr>
      <w:tr w:rsidR="0005518F" w:rsidRPr="0005518F" w:rsidTr="0005518F">
        <w:trPr>
          <w:tblCellSpacing w:w="15" w:type="dxa"/>
        </w:trPr>
        <w:tc>
          <w:tcPr>
            <w:tcW w:w="0" w:type="auto"/>
            <w:noWrap/>
            <w:tcMar>
              <w:top w:w="45" w:type="dxa"/>
              <w:left w:w="0" w:type="dxa"/>
              <w:bottom w:w="0" w:type="dxa"/>
              <w:right w:w="240" w:type="dxa"/>
            </w:tcMar>
            <w:hideMark/>
          </w:tcPr>
          <w:p w:rsidR="0005518F" w:rsidRPr="0005518F" w:rsidRDefault="0005518F" w:rsidP="0005518F">
            <w:pPr>
              <w:widowControl/>
              <w:spacing w:after="75"/>
              <w:rPr>
                <w:rFonts w:ascii="細明體" w:eastAsia="細明體" w:hAnsi="細明體" w:cs="新細明體"/>
                <w:b/>
                <w:bCs/>
                <w:kern w:val="0"/>
                <w:sz w:val="23"/>
                <w:szCs w:val="23"/>
              </w:rPr>
            </w:pPr>
            <w:r w:rsidRPr="0005518F">
              <w:rPr>
                <w:rFonts w:ascii="細明體" w:eastAsia="細明體" w:hAnsi="細明體" w:cs="新細明體" w:hint="eastAsia"/>
                <w:b/>
                <w:bCs/>
                <w:kern w:val="0"/>
                <w:sz w:val="23"/>
                <w:szCs w:val="23"/>
              </w:rPr>
              <w:t>法規類別</w:t>
            </w:r>
          </w:p>
        </w:tc>
        <w:tc>
          <w:tcPr>
            <w:tcW w:w="0" w:type="auto"/>
            <w:tcMar>
              <w:top w:w="45" w:type="dxa"/>
              <w:left w:w="45" w:type="dxa"/>
              <w:bottom w:w="45" w:type="dxa"/>
              <w:right w:w="45" w:type="dxa"/>
            </w:tcMar>
            <w:hideMark/>
          </w:tcPr>
          <w:p w:rsidR="0005518F" w:rsidRPr="0005518F" w:rsidRDefault="0005518F" w:rsidP="0005518F">
            <w:pPr>
              <w:widowControl/>
              <w:spacing w:after="75"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考試 ＞ 銓敘部 ＞ 任用目 </w:t>
            </w:r>
          </w:p>
        </w:tc>
      </w:tr>
    </w:tbl>
    <w:p w:rsidR="0005518F" w:rsidRPr="0005518F" w:rsidRDefault="0005518F" w:rsidP="0005518F">
      <w:pPr>
        <w:widowControl/>
        <w:rPr>
          <w:rFonts w:ascii="細明體" w:eastAsia="細明體" w:hAnsi="細明體" w:cs="新細明體"/>
          <w:vanish/>
          <w:kern w:val="0"/>
          <w:sz w:val="23"/>
          <w:szCs w:val="23"/>
        </w:rPr>
      </w:pPr>
    </w:p>
    <w:tbl>
      <w:tblPr>
        <w:tblW w:w="9450" w:type="dxa"/>
        <w:tblCellSpacing w:w="15" w:type="dxa"/>
        <w:tblCellMar>
          <w:top w:w="15" w:type="dxa"/>
          <w:left w:w="15" w:type="dxa"/>
          <w:bottom w:w="15" w:type="dxa"/>
          <w:right w:w="15" w:type="dxa"/>
        </w:tblCellMar>
        <w:tblLook w:val="04A0"/>
      </w:tblPr>
      <w:tblGrid>
        <w:gridCol w:w="1285"/>
        <w:gridCol w:w="235"/>
        <w:gridCol w:w="7930"/>
      </w:tblGrid>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after="75"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1 條 </w:t>
            </w:r>
          </w:p>
        </w:tc>
        <w:tc>
          <w:tcPr>
            <w:tcW w:w="100" w:type="pct"/>
            <w:tcMar>
              <w:top w:w="45" w:type="dxa"/>
              <w:left w:w="45" w:type="dxa"/>
              <w:bottom w:w="45" w:type="dxa"/>
              <w:right w:w="45" w:type="dxa"/>
            </w:tcMar>
            <w:hideMark/>
          </w:tcPr>
          <w:p w:rsidR="0005518F" w:rsidRPr="0005518F" w:rsidRDefault="0005518F" w:rsidP="0005518F">
            <w:pPr>
              <w:widowControl/>
              <w:spacing w:after="75"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本辦法依公務人員任用法第二十八條之一第二項規定訂定之。</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2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本辦法所稱留職停薪，係指公務人員因育嬰、侍親、進修及其他情事，經</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服務機關核准離開原職務而准予保留職缺及停止支薪，並於規定期間屆滿</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或留職停薪原因消失後，回復原職務及復薪。</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3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本辦法以公務人員任用法施行細則第二條所稱之公務人員為適用對象。</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4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公務人員具有下列情事之一者，應予留職停薪：</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一、依法應徵服兵役者。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二、選送國內外進修，期滿後經奉准延長者。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三、自行申請國內外全時進修，其進修項目經服務機關學校認定與業務有</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關，並經核准者。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四、配合國策奉派國外協助友邦工作者。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五、配合公務借調至其他公務機關任職，且占該機關職缺並支薪，經核准</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六、配合國家重點科技、推展重要政策或重大建設借調至公民營事業機構</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、政府捐助經費達設立登記之財產總額百分之五十以上之財團法人服</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務，經核准者。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七、受拘役或罰金之確定判決而易服勞役者。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八、請病假已滿公務人員請假規則第三條第一項第二款延長之期限或請公</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假已滿同規則第四條第五款規定之期限，仍不能銷假者。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公務人員具有下列情事之一者，得申請留職停薪，除第一款各機關不得拒</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絕外，其餘各款由各機關考量業務狀況依權責辦理：</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一、養育三足歲以下子女者，並以本人或配偶之一方申請為限。</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二、本人或配偶之直系血親尊親屬老邁或重大傷病須侍奉者。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三、配偶或子女重大傷病須照護者。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四、配偶因公派赴國外工作或進修，其期間在一年以上須隨同前往者。</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五、其他經考試院會同行政院認定之情事者。</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5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前條留職停薪期間，除下列各款情形外，均以二年為限，必要時得延長一</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年：</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lastRenderedPageBreak/>
              <w:t>一、依第一項第一款規定應予留職停薪者，其期間依兵役法第十六條、替</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代役實施條例第七條、預備軍官預備士官選訓服役實施辦法第十六條</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之規定辦理。</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二、依第一項第二款、第三款規定應予留職停薪者，其期間依公務人員訓</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練進修法第十條至第十二條之規定辦理。</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三、依第一項第六款規定借調至受託處理大陸事務機構服務應予留職停薪</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 xml:space="preserve">    者，其期間依有關法規之規定辦理。</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四、依第一項第八款規定應予留職停薪者，其期間依公務人員請假規則第</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 xml:space="preserve">    五條之規定辦理。</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lastRenderedPageBreak/>
              <w:t xml:space="preserve">第 6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留職停薪人員除其他法律別有規定外，應於留職停薪期間屆滿之次日復職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。但其留職停薪屆滿前原因消失後，應即申請復職。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留職停薪人員服務機關應於留職停薪期間屆滿前三十日預為通知留職停薪</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人員；留職停薪人員，應於留職停薪期間屆滿前二十日內，向服務機關申</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請復職；逾期未復職者，除有不可歸責於留職停薪人員之事由外，視同辭</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留職停薪人員於留職停薪期間因留職停薪原因消失，應於原因消失之日起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二十日內，向服務機關申請復職，服務機關應於受理之日起三十日內通知</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其復職；如未申請復職者，服務機關應即查處，並通知於三十日內復職；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逾期未復職者，除有不可歸責於留職停薪人員之事由外，視同辭職。</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7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留職停薪人員於留職停薪期間之考績 (成) 、休假、退休、撫卹、保險及</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福利等事項，依各有關法令規定辦理。</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8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主管人員經核准留職停薪六個月以上者，得視業務需要先調任為非主管職</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務。</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留職停薪人員留職停薪期間所遺業務，由現職人員代理或兼辦。但薦任以</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下非主管人員之留職停薪期間所遺業務，得依各相關法令規定約聘僱人員</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辦理。</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9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各機關核准留職停薪人員及復職人員，均應於事實發生後，即依規定程序</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辦理公務人員動態登記。</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10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留職停薪人員於留職停薪期間仍具公務人員身分，如有違反公務員服務法</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或本辦法規定之情事，各機關應依相關法令處理。</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10-1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醫事人員之留職停薪，準用本辦法之規定。</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5518F">
              <w:rPr>
                <w:rFonts w:ascii="細明體" w:eastAsia="細明體" w:hAnsi="細明體" w:cs="細明體" w:hint="eastAsia"/>
                <w:kern w:val="0"/>
                <w:sz w:val="23"/>
                <w:szCs w:val="23"/>
              </w:rPr>
              <w:t>警察人員、交通事業人員及公營事業人員之留職停薪，得由各該主管機關</w:t>
            </w:r>
          </w:p>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比照本辦法之規定辦理。</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11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（刪除）</w:t>
            </w:r>
          </w:p>
        </w:tc>
      </w:tr>
      <w:tr w:rsidR="0005518F" w:rsidRPr="0005518F" w:rsidTr="0005518F">
        <w:trPr>
          <w:tblCellSpacing w:w="15" w:type="dxa"/>
        </w:trPr>
        <w:tc>
          <w:tcPr>
            <w:tcW w:w="550" w:type="pct"/>
            <w:noWrap/>
            <w:tcMar>
              <w:top w:w="45" w:type="dxa"/>
              <w:left w:w="45" w:type="dxa"/>
              <w:bottom w:w="45" w:type="dxa"/>
              <w:right w:w="45" w:type="dxa"/>
            </w:tcMar>
            <w:hideMark/>
          </w:tcPr>
          <w:p w:rsidR="0005518F" w:rsidRPr="0005518F" w:rsidRDefault="0005518F" w:rsidP="0005518F">
            <w:pPr>
              <w:widowControl/>
              <w:spacing w:line="312" w:lineRule="auto"/>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第 12 條 </w:t>
            </w:r>
          </w:p>
        </w:tc>
        <w:tc>
          <w:tcPr>
            <w:tcW w:w="100" w:type="pct"/>
            <w:tcMar>
              <w:top w:w="45" w:type="dxa"/>
              <w:left w:w="45" w:type="dxa"/>
              <w:bottom w:w="45" w:type="dxa"/>
              <w:right w:w="45" w:type="dxa"/>
            </w:tcMar>
            <w:hideMark/>
          </w:tcPr>
          <w:p w:rsidR="0005518F" w:rsidRPr="0005518F" w:rsidRDefault="0005518F" w:rsidP="0005518F">
            <w:pPr>
              <w:widowControl/>
              <w:spacing w:line="312" w:lineRule="auto"/>
              <w:jc w:val="center"/>
              <w:rPr>
                <w:rFonts w:ascii="細明體" w:eastAsia="細明體" w:hAnsi="細明體" w:cs="新細明體"/>
                <w:kern w:val="0"/>
                <w:sz w:val="23"/>
                <w:szCs w:val="23"/>
              </w:rPr>
            </w:pPr>
            <w:r w:rsidRPr="0005518F">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5518F" w:rsidRPr="0005518F" w:rsidRDefault="0005518F" w:rsidP="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5518F">
              <w:rPr>
                <w:rFonts w:ascii="細明體" w:eastAsia="細明體" w:hAnsi="細明體" w:cs="細明體" w:hint="eastAsia"/>
                <w:kern w:val="0"/>
                <w:sz w:val="23"/>
                <w:szCs w:val="23"/>
              </w:rPr>
              <w:t>本辦法自發布日施行。</w:t>
            </w:r>
          </w:p>
        </w:tc>
      </w:tr>
    </w:tbl>
    <w:p w:rsidR="0005518F" w:rsidRPr="0005518F" w:rsidRDefault="0005518F" w:rsidP="0005518F">
      <w:pPr>
        <w:widowControl/>
        <w:pBdr>
          <w:top w:val="single" w:sz="6" w:space="1" w:color="auto"/>
        </w:pBdr>
        <w:jc w:val="center"/>
        <w:rPr>
          <w:rFonts w:ascii="Arial" w:eastAsia="新細明體" w:hAnsi="Arial" w:cs="Arial" w:hint="eastAsia"/>
          <w:vanish/>
          <w:kern w:val="0"/>
          <w:sz w:val="16"/>
          <w:szCs w:val="16"/>
        </w:rPr>
      </w:pPr>
      <w:r w:rsidRPr="0005518F">
        <w:rPr>
          <w:rFonts w:ascii="Arial" w:eastAsia="新細明體" w:hAnsi="Arial" w:cs="Arial" w:hint="eastAsia"/>
          <w:vanish/>
          <w:kern w:val="0"/>
          <w:sz w:val="16"/>
          <w:szCs w:val="16"/>
        </w:rPr>
        <w:lastRenderedPageBreak/>
        <w:t>表單的底部</w:t>
      </w:r>
    </w:p>
    <w:p w:rsidR="0024329B" w:rsidRDefault="0024329B"/>
    <w:sectPr w:rsidR="0024329B" w:rsidSect="0024329B">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5518F"/>
    <w:rsid w:val="0005518F"/>
    <w:rsid w:val="0024329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29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0551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05518F"/>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05518F"/>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05518F"/>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05518F"/>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05518F"/>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456019900">
      <w:bodyDiv w:val="1"/>
      <w:marLeft w:val="150"/>
      <w:marRight w:val="15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2013-09-13T00:54:00Z</dcterms:created>
  <dcterms:modified xsi:type="dcterms:W3CDTF">2013-09-13T00:55:00Z</dcterms:modified>
</cp:coreProperties>
</file>