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F8A" w:rsidRPr="003C69CA" w:rsidRDefault="00D70F8A" w:rsidP="00D70F8A">
      <w:pPr>
        <w:snapToGrid w:val="0"/>
        <w:spacing w:afterLines="50" w:after="120" w:line="2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一、五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年級</w:t>
      </w:r>
      <w:r>
        <w:rPr>
          <w:rFonts w:ascii="標楷體" w:eastAsia="標楷體" w:hAnsi="標楷體" w:hint="eastAsia"/>
          <w:b/>
          <w:sz w:val="28"/>
          <w:szCs w:val="28"/>
        </w:rPr>
        <w:t>下</w:t>
      </w:r>
      <w:r w:rsidRPr="003C69CA">
        <w:rPr>
          <w:rFonts w:ascii="標楷體" w:eastAsia="標楷體" w:hAnsi="標楷體" w:hint="eastAsia"/>
          <w:b/>
          <w:sz w:val="28"/>
          <w:szCs w:val="28"/>
        </w:rPr>
        <w:t>彈性學習課程計畫</w:t>
      </w:r>
    </w:p>
    <w:p w:rsidR="00D70F8A" w:rsidRPr="001727C5" w:rsidRDefault="00D70F8A" w:rsidP="00D70F8A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>
        <w:rPr>
          <w:rFonts w:ascii="標楷體" w:eastAsia="標楷體" w:hAnsi="標楷體" w:hint="eastAsia"/>
          <w:sz w:val="28"/>
          <w:szCs w:val="28"/>
        </w:rPr>
        <w:t>名稱</w:t>
      </w:r>
      <w:r>
        <w:rPr>
          <w:rFonts w:ascii="標楷體" w:eastAsia="標楷體" w:hAnsi="標楷體"/>
          <w:sz w:val="28"/>
          <w:szCs w:val="28"/>
        </w:rPr>
        <w:t>—</w:t>
      </w:r>
      <w:r>
        <w:rPr>
          <w:rFonts w:ascii="標楷體" w:eastAsia="標楷體" w:hAnsi="標楷體" w:hint="eastAsia"/>
          <w:sz w:val="28"/>
          <w:szCs w:val="28"/>
        </w:rPr>
        <w:t>資訊創客王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:rsidR="00D70F8A" w:rsidRPr="00091B1E" w:rsidRDefault="00D70F8A" w:rsidP="00D70F8A">
      <w:pPr>
        <w:ind w:right="-143"/>
        <w:jc w:val="center"/>
        <w:rPr>
          <w:rFonts w:ascii="標楷體" w:eastAsia="標楷體" w:hAnsi="標楷體" w:cs="全字庫正楷體"/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      </w:t>
      </w:r>
      <w:r>
        <w:rPr>
          <w:rFonts w:ascii="標楷體" w:eastAsia="標楷體" w:hAnsi="標楷體" w:cs="全字庫正楷體"/>
          <w:szCs w:val="24"/>
        </w:rPr>
        <w:t>設計者</w:t>
      </w:r>
      <w:r>
        <w:rPr>
          <w:rFonts w:ascii="標楷體" w:eastAsia="標楷體" w:hAnsi="標楷體" w:cs="全字庫正楷體" w:hint="eastAsia"/>
          <w:szCs w:val="24"/>
        </w:rPr>
        <w:t>:鄭如意</w:t>
      </w:r>
    </w:p>
    <w:p w:rsidR="00D70F8A" w:rsidRPr="00EE5480" w:rsidRDefault="00D70F8A" w:rsidP="00D70F8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:rsidR="00D70F8A" w:rsidRPr="00EE5480" w:rsidRDefault="00D70F8A" w:rsidP="00D70F8A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D70F8A" w:rsidRPr="00EE5480" w:rsidRDefault="00D70F8A" w:rsidP="00D70F8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:rsidR="00D70F8A" w:rsidRPr="00EE5480" w:rsidRDefault="00D70F8A" w:rsidP="00D70F8A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</w:rPr>
        <w:t>特殊需求領域課程</w:t>
      </w:r>
    </w:p>
    <w:p w:rsidR="00D70F8A" w:rsidRPr="003C69CA" w:rsidRDefault="00D70F8A" w:rsidP="00D70F8A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:rsidR="00D70F8A" w:rsidRPr="002C75F0" w:rsidRDefault="00D70F8A" w:rsidP="00D70F8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Pr="002C75F0">
        <w:rPr>
          <w:rFonts w:ascii="標楷體" w:eastAsia="標楷體" w:hAnsi="標楷體" w:hint="eastAsia"/>
          <w:szCs w:val="24"/>
        </w:rPr>
        <w:t>每週學習節數</w:t>
      </w:r>
      <w:r>
        <w:rPr>
          <w:rFonts w:ascii="標楷體" w:eastAsia="標楷體" w:hAnsi="標楷體" w:hint="eastAsia"/>
          <w:szCs w:val="24"/>
        </w:rPr>
        <w:t>( 1 )</w:t>
      </w:r>
      <w:r w:rsidRPr="002C75F0">
        <w:rPr>
          <w:rFonts w:ascii="標楷體" w:eastAsia="標楷體" w:hAnsi="標楷體" w:hint="eastAsia"/>
          <w:szCs w:val="24"/>
        </w:rPr>
        <w:t>節，本學期共</w:t>
      </w:r>
      <w:r>
        <w:rPr>
          <w:rFonts w:ascii="標楷體" w:eastAsia="標楷體" w:hAnsi="標楷體" w:hint="eastAsia"/>
          <w:szCs w:val="24"/>
        </w:rPr>
        <w:t>( 20 )</w:t>
      </w:r>
      <w:r w:rsidRPr="002C75F0">
        <w:rPr>
          <w:rFonts w:ascii="標楷體" w:eastAsia="標楷體" w:hAnsi="標楷體" w:hint="eastAsia"/>
          <w:szCs w:val="24"/>
        </w:rPr>
        <w:t>節。</w:t>
      </w:r>
    </w:p>
    <w:p w:rsidR="00D70F8A" w:rsidRPr="002C75F0" w:rsidRDefault="00D70F8A" w:rsidP="00D70F8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Pr="002C75F0">
        <w:rPr>
          <w:rFonts w:ascii="標楷體" w:eastAsia="標楷體" w:hAnsi="標楷體" w:hint="eastAsia"/>
          <w:szCs w:val="24"/>
        </w:rPr>
        <w:t>核心素養具體內涵</w:t>
      </w:r>
      <w:r w:rsidRPr="002C75F0">
        <w:rPr>
          <w:rFonts w:ascii="標楷體" w:eastAsia="標楷體" w:hAnsi="標楷體"/>
          <w:szCs w:val="24"/>
        </w:rPr>
        <w:t xml:space="preserve">： </w:t>
      </w:r>
    </w:p>
    <w:p w:rsidR="00D70F8A" w:rsidRPr="001E6A3D" w:rsidRDefault="00D70F8A" w:rsidP="00D70F8A">
      <w:pPr>
        <w:pStyle w:val="a3"/>
        <w:numPr>
          <w:ilvl w:val="0"/>
          <w:numId w:val="15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科-E-A1具備正確且安全地使用科技產品的知能與行為習慣。</w:t>
      </w:r>
    </w:p>
    <w:p w:rsidR="00D70F8A" w:rsidRPr="001E6A3D" w:rsidRDefault="00D70F8A" w:rsidP="00D70F8A">
      <w:pPr>
        <w:pStyle w:val="a3"/>
        <w:numPr>
          <w:ilvl w:val="0"/>
          <w:numId w:val="15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科-E-A2具備探索問題的能力，並能透過科技工具的體驗與實踐處理日常生活問題。</w:t>
      </w:r>
    </w:p>
    <w:p w:rsidR="00D70F8A" w:rsidRPr="001E6A3D" w:rsidRDefault="00D70F8A" w:rsidP="00D70F8A">
      <w:pPr>
        <w:pStyle w:val="a3"/>
        <w:numPr>
          <w:ilvl w:val="0"/>
          <w:numId w:val="15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科-E-A3具備運用科技規劃與執行計畫的基本概念，並能應用於日常生活。</w:t>
      </w:r>
    </w:p>
    <w:p w:rsidR="00D70F8A" w:rsidRPr="001E6A3D" w:rsidRDefault="00D70F8A" w:rsidP="00D70F8A">
      <w:pPr>
        <w:pStyle w:val="a3"/>
        <w:numPr>
          <w:ilvl w:val="0"/>
          <w:numId w:val="15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科-E-B2具備使用基本科技與資訊工具的能力，並理解科技、資訊與媒體的基礎概念。</w:t>
      </w:r>
    </w:p>
    <w:p w:rsidR="00D70F8A" w:rsidRPr="001E6A3D" w:rsidRDefault="00D70F8A" w:rsidP="00D70F8A">
      <w:pPr>
        <w:pStyle w:val="a3"/>
        <w:numPr>
          <w:ilvl w:val="0"/>
          <w:numId w:val="15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科-E-C1認識科技使用的公民責任，並具備科技應用的倫理規範之知能與實踐力。</w:t>
      </w:r>
    </w:p>
    <w:p w:rsidR="00D70F8A" w:rsidRPr="001E6A3D" w:rsidRDefault="00D70F8A" w:rsidP="00D70F8A">
      <w:pPr>
        <w:pStyle w:val="a3"/>
        <w:numPr>
          <w:ilvl w:val="0"/>
          <w:numId w:val="15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科-E-C2具備利用科技與他人互動及合作之能力與態度。</w:t>
      </w:r>
    </w:p>
    <w:p w:rsidR="00D70F8A" w:rsidRPr="001E6A3D" w:rsidRDefault="00D70F8A" w:rsidP="00D70F8A">
      <w:pPr>
        <w:pStyle w:val="a3"/>
        <w:numPr>
          <w:ilvl w:val="0"/>
          <w:numId w:val="15"/>
        </w:numPr>
        <w:ind w:leftChars="0"/>
        <w:jc w:val="both"/>
        <w:rPr>
          <w:rFonts w:ascii="標楷體" w:eastAsia="標楷體" w:hAnsi="標楷體"/>
          <w:szCs w:val="24"/>
        </w:rPr>
      </w:pPr>
      <w:r w:rsidRPr="001E6A3D">
        <w:rPr>
          <w:rFonts w:ascii="標楷體" w:eastAsia="標楷體" w:hAnsi="標楷體" w:hint="eastAsia"/>
          <w:szCs w:val="24"/>
        </w:rPr>
        <w:t>科-E-C3能利用科技理解與關心本土與國際事務，並認識與包容 多元文化。</w:t>
      </w:r>
    </w:p>
    <w:p w:rsidR="00D70F8A" w:rsidRDefault="00D70F8A" w:rsidP="00D70F8A">
      <w:pPr>
        <w:jc w:val="both"/>
        <w:rPr>
          <w:rFonts w:ascii="標楷體" w:eastAsia="標楷體" w:hAnsi="標楷體"/>
          <w:szCs w:val="24"/>
        </w:rPr>
      </w:pPr>
    </w:p>
    <w:p w:rsidR="00D70F8A" w:rsidRPr="004A55BD" w:rsidRDefault="00D70F8A" w:rsidP="00D70F8A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</w:p>
    <w:p w:rsidR="00D70F8A" w:rsidRPr="00A71908" w:rsidRDefault="00D70F8A" w:rsidP="00D70F8A">
      <w:pPr>
        <w:ind w:leftChars="236" w:left="566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本課程引導學生透過體驗、探索活動認識學習課程</w:t>
      </w:r>
      <w:r w:rsidRPr="00A71908">
        <w:rPr>
          <w:rFonts w:ascii="標楷體" w:eastAsia="標楷體" w:hAnsi="標楷體" w:hint="eastAsia"/>
          <w:szCs w:val="24"/>
        </w:rPr>
        <w:t>；教師透過提問引導學生針對</w:t>
      </w:r>
    </w:p>
    <w:p w:rsidR="00D70F8A" w:rsidRPr="00A71908" w:rsidRDefault="00D70F8A" w:rsidP="00D70F8A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有興趣的活動持續探究，交付學生學習任務，促使學生藉由</w:t>
      </w:r>
      <w:r>
        <w:rPr>
          <w:rFonts w:ascii="標楷體" w:eastAsia="標楷體" w:hAnsi="標楷體" w:hint="eastAsia"/>
          <w:szCs w:val="24"/>
        </w:rPr>
        <w:t>實際操作、遊戲與</w:t>
      </w:r>
      <w:r w:rsidRPr="00A71908">
        <w:rPr>
          <w:rFonts w:ascii="標楷體" w:eastAsia="標楷體" w:hAnsi="標楷體" w:hint="eastAsia"/>
          <w:szCs w:val="24"/>
        </w:rPr>
        <w:t>創作，表達自己的想法，感受創作的樂趣，並發展觀察、紀錄等探究事理的能力;</w:t>
      </w:r>
    </w:p>
    <w:p w:rsidR="00D70F8A" w:rsidRPr="00A71908" w:rsidRDefault="00D70F8A" w:rsidP="00D70F8A">
      <w:pPr>
        <w:ind w:leftChars="236" w:left="566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利用文字、圖畫</w:t>
      </w:r>
      <w:r w:rsidRPr="00A71908">
        <w:rPr>
          <w:rFonts w:ascii="標楷體" w:eastAsia="標楷體" w:hAnsi="標楷體" w:hint="eastAsia"/>
          <w:szCs w:val="24"/>
        </w:rPr>
        <w:t>等多元的方式表達對風的理解，呼應「B1符號運用與溝通表</w:t>
      </w:r>
    </w:p>
    <w:p w:rsidR="00D70F8A" w:rsidRPr="00A71908" w:rsidRDefault="00D70F8A" w:rsidP="00D70F8A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達」。此外，讓學生練習感官觀察、練習分類歸納，學習整理概念，引導「A2系統</w:t>
      </w:r>
    </w:p>
    <w:p w:rsidR="00D70F8A" w:rsidRPr="00A71908" w:rsidRDefault="00D70F8A" w:rsidP="00D70F8A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思考與問題解決」。在活動歷程中，學生能與學習夥伴分享、討論，一起分工合作完</w:t>
      </w:r>
    </w:p>
    <w:p w:rsidR="00D70F8A" w:rsidRPr="004A55BD" w:rsidRDefault="00D70F8A" w:rsidP="00D70F8A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成任務，呼應「C2人際關係與團隊合作」。</w:t>
      </w:r>
    </w:p>
    <w:p w:rsidR="00D70F8A" w:rsidRPr="002C75F0" w:rsidRDefault="00D70F8A" w:rsidP="00D70F8A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:rsidR="00D70F8A" w:rsidRPr="00EE5480" w:rsidRDefault="00D70F8A" w:rsidP="00D70F8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(五)配合融入之領域或議題:</w:t>
      </w:r>
    </w:p>
    <w:p w:rsidR="00D70F8A" w:rsidRDefault="00D70F8A" w:rsidP="00D70F8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D70F8A" w:rsidRDefault="00D70F8A" w:rsidP="00D70F8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:rsidR="00D70F8A" w:rsidRPr="00EE5480" w:rsidRDefault="00D70F8A" w:rsidP="00D70F8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D70F8A" w:rsidRDefault="00D70F8A" w:rsidP="00D70F8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D70F8A" w:rsidRDefault="00D70F8A" w:rsidP="00D70F8A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231B69" w:rsidRPr="00D70F8A" w:rsidRDefault="00D70F8A" w:rsidP="00D70F8A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="00231B69" w:rsidRPr="000B7545">
        <w:rPr>
          <w:rFonts w:ascii="標楷體" w:eastAsia="標楷體" w:hAnsi="標楷體" w:hint="eastAsia"/>
        </w:rPr>
        <w:t xml:space="preserve">  </w:t>
      </w:r>
    </w:p>
    <w:p w:rsidR="00231B69" w:rsidRPr="000B7545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0B7545">
        <w:rPr>
          <w:rFonts w:ascii="標楷體" w:eastAsia="標楷體" w:hAnsi="標楷體"/>
        </w:rPr>
        <w:t>課程架構： (以學內容與學習表現之雙向表呈現</w:t>
      </w:r>
      <w:r w:rsidRPr="000B7545">
        <w:rPr>
          <w:rFonts w:ascii="標楷體" w:eastAsia="標楷體" w:hAnsi="標楷體" w:hint="eastAsia"/>
        </w:rPr>
        <w:t>)</w:t>
      </w:r>
    </w:p>
    <w:tbl>
      <w:tblPr>
        <w:tblStyle w:val="a7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337"/>
        <w:gridCol w:w="2268"/>
        <w:gridCol w:w="2693"/>
      </w:tblGrid>
      <w:tr w:rsidR="00231B69" w:rsidRPr="000B7545" w:rsidTr="006A017D">
        <w:trPr>
          <w:trHeight w:val="1970"/>
        </w:trPr>
        <w:tc>
          <w:tcPr>
            <w:tcW w:w="2199" w:type="dxa"/>
            <w:tcBorders>
              <w:tl2br w:val="single" w:sz="4" w:space="0" w:color="auto"/>
            </w:tcBorders>
          </w:tcPr>
          <w:p w:rsidR="00231B69" w:rsidRPr="000B7545" w:rsidRDefault="00231B69" w:rsidP="006A017D">
            <w:pPr>
              <w:spacing w:line="400" w:lineRule="exact"/>
              <w:ind w:firstLineChars="500" w:firstLine="1000"/>
              <w:jc w:val="both"/>
              <w:rPr>
                <w:rFonts w:ascii="標楷體" w:eastAsia="標楷體" w:hAnsi="標楷體"/>
              </w:rPr>
            </w:pPr>
          </w:p>
          <w:p w:rsidR="00231B69" w:rsidRPr="000B7545" w:rsidRDefault="00231B69" w:rsidP="006A017D">
            <w:pPr>
              <w:spacing w:line="400" w:lineRule="exact"/>
              <w:ind w:firstLineChars="300" w:firstLine="600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學習表現</w:t>
            </w:r>
          </w:p>
          <w:p w:rsidR="00231B69" w:rsidRPr="000B7545" w:rsidRDefault="00231B69" w:rsidP="006A017D">
            <w:pPr>
              <w:spacing w:line="400" w:lineRule="exact"/>
              <w:ind w:firstLineChars="400" w:firstLine="800"/>
              <w:jc w:val="both"/>
              <w:rPr>
                <w:rFonts w:ascii="標楷體" w:eastAsia="標楷體" w:hAnsi="標楷體"/>
              </w:rPr>
            </w:pPr>
          </w:p>
          <w:p w:rsidR="00231B69" w:rsidRPr="000B7545" w:rsidRDefault="00231B69" w:rsidP="006A017D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337" w:type="dxa"/>
          </w:tcPr>
          <w:p w:rsidR="00231B69" w:rsidRPr="000B7545" w:rsidRDefault="00877051" w:rsidP="000D4F85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877051">
              <w:rPr>
                <w:rFonts w:ascii="標楷體" w:eastAsia="標楷體" w:hAnsi="標楷體" w:cs="新細明體" w:hint="eastAsia"/>
                <w:b/>
              </w:rPr>
              <w:t>資A-II-2 簡單的問題解決表示方法(抽象化)</w:t>
            </w:r>
          </w:p>
        </w:tc>
        <w:tc>
          <w:tcPr>
            <w:tcW w:w="2268" w:type="dxa"/>
          </w:tcPr>
          <w:p w:rsidR="00231B69" w:rsidRPr="000B7545" w:rsidRDefault="00877051" w:rsidP="000D4F85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877051">
              <w:rPr>
                <w:rFonts w:ascii="標楷體" w:eastAsia="標楷體" w:hAnsi="標楷體" w:cs="新細明體" w:hint="eastAsia"/>
                <w:b/>
                <w:kern w:val="2"/>
                <w:sz w:val="20"/>
                <w:lang w:eastAsia="zh-TW"/>
              </w:rPr>
              <w:t>資P-II-1程式設計工具之功能與操作</w:t>
            </w:r>
          </w:p>
        </w:tc>
        <w:tc>
          <w:tcPr>
            <w:tcW w:w="2693" w:type="dxa"/>
          </w:tcPr>
          <w:p w:rsidR="00231B69" w:rsidRPr="000B7545" w:rsidRDefault="006635CB" w:rsidP="000D4F85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6635CB">
              <w:rPr>
                <w:rFonts w:ascii="標楷體" w:eastAsia="標楷體" w:hAnsi="標楷體" w:cs="新細明體" w:hint="eastAsia"/>
                <w:b/>
              </w:rPr>
              <w:t>生 P-II-1 基本的造形設計－認識聯想、腦力激盪、概念圖等創意發想技巧</w:t>
            </w:r>
          </w:p>
        </w:tc>
      </w:tr>
      <w:tr w:rsidR="002268D0" w:rsidRPr="000B7545" w:rsidTr="002268D0">
        <w:tc>
          <w:tcPr>
            <w:tcW w:w="2199" w:type="dxa"/>
          </w:tcPr>
          <w:p w:rsidR="002268D0" w:rsidRPr="00007EF7" w:rsidRDefault="002268D0" w:rsidP="00007EF7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626C48">
              <w:rPr>
                <w:rFonts w:ascii="標楷體" w:eastAsia="標楷體" w:hAnsi="標楷體" w:cs="仿宋" w:hint="eastAsia"/>
                <w:sz w:val="20"/>
                <w:lang w:eastAsia="zh-TW"/>
              </w:rPr>
              <w:t>資c-II-1 能認識常見</w:t>
            </w:r>
            <w:r w:rsidRPr="00626C48">
              <w:rPr>
                <w:rFonts w:ascii="標楷體" w:eastAsia="標楷體" w:hAnsi="標楷體" w:cs="仿宋" w:hint="eastAsia"/>
                <w:sz w:val="20"/>
                <w:lang w:eastAsia="zh-TW"/>
              </w:rPr>
              <w:lastRenderedPageBreak/>
              <w:t>的資訊科技共創工具的使用方法。</w:t>
            </w:r>
          </w:p>
        </w:tc>
        <w:tc>
          <w:tcPr>
            <w:tcW w:w="7298" w:type="dxa"/>
            <w:gridSpan w:val="3"/>
            <w:vAlign w:val="center"/>
          </w:tcPr>
          <w:p w:rsidR="002268D0" w:rsidRPr="000B7545" w:rsidRDefault="002268D0" w:rsidP="002268D0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lastRenderedPageBreak/>
              <w:t>自由軟體</w:t>
            </w:r>
          </w:p>
        </w:tc>
      </w:tr>
      <w:tr w:rsidR="002268D0" w:rsidRPr="000B7545" w:rsidTr="002268D0">
        <w:tc>
          <w:tcPr>
            <w:tcW w:w="2199" w:type="dxa"/>
          </w:tcPr>
          <w:p w:rsidR="002268D0" w:rsidRPr="00007EF7" w:rsidRDefault="002268D0" w:rsidP="00007EF7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資</w:t>
            </w: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t-II-3 </w:t>
            </w: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能應用運算思維描述問題解決的方法</w:t>
            </w:r>
          </w:p>
        </w:tc>
        <w:tc>
          <w:tcPr>
            <w:tcW w:w="7298" w:type="dxa"/>
            <w:gridSpan w:val="3"/>
            <w:vAlign w:val="center"/>
          </w:tcPr>
          <w:p w:rsidR="002268D0" w:rsidRPr="000B7545" w:rsidRDefault="002268D0" w:rsidP="002268D0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 w:rsidR="00C56338" w:rsidRPr="00C56338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-SCRATCH</w:t>
            </w:r>
          </w:p>
        </w:tc>
      </w:tr>
      <w:tr w:rsidR="002268D0" w:rsidRPr="000B7545" w:rsidTr="002268D0">
        <w:tc>
          <w:tcPr>
            <w:tcW w:w="2199" w:type="dxa"/>
          </w:tcPr>
          <w:p w:rsidR="002268D0" w:rsidRPr="00626C48" w:rsidRDefault="002268D0" w:rsidP="006A017D">
            <w:pPr>
              <w:rPr>
                <w:rFonts w:ascii="標楷體" w:eastAsia="標楷體" w:hAnsi="標楷體"/>
                <w:szCs w:val="24"/>
              </w:rPr>
            </w:pPr>
            <w:r w:rsidRPr="002268D0">
              <w:rPr>
                <w:rFonts w:ascii="標楷體" w:eastAsia="標楷體" w:hAnsi="標楷體" w:cs="仿宋" w:hint="eastAsia"/>
              </w:rPr>
              <w:t>生A-III-2 日常科技產品的基本運作原理-  知道如何應用簡單科學原理於玩具設計，例如：簡易電路、簡單機械原理等。</w:t>
            </w:r>
          </w:p>
        </w:tc>
        <w:tc>
          <w:tcPr>
            <w:tcW w:w="7298" w:type="dxa"/>
            <w:gridSpan w:val="3"/>
            <w:vAlign w:val="center"/>
          </w:tcPr>
          <w:p w:rsidR="002268D0" w:rsidRPr="000B7545" w:rsidRDefault="00DF3963" w:rsidP="002268D0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理解</w:t>
            </w:r>
            <w:r w:rsidRPr="00C56338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SCRATCH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與</w:t>
            </w:r>
            <w:r w:rsidR="002268D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自走車運作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關係</w:t>
            </w:r>
            <w:bookmarkStart w:id="0" w:name="_GoBack"/>
            <w:bookmarkEnd w:id="0"/>
          </w:p>
        </w:tc>
      </w:tr>
      <w:tr w:rsidR="002268D0" w:rsidRPr="000B7545" w:rsidTr="002268D0">
        <w:tc>
          <w:tcPr>
            <w:tcW w:w="2199" w:type="dxa"/>
          </w:tcPr>
          <w:p w:rsidR="002268D0" w:rsidRPr="00626C48" w:rsidRDefault="002268D0" w:rsidP="00626C48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626C48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生</w:t>
            </w:r>
            <w:r w:rsidRPr="00626C48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 xml:space="preserve">s-II-1 </w:t>
            </w: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能繪製簡單草圖以呈現設計構想</w:t>
            </w:r>
          </w:p>
        </w:tc>
        <w:tc>
          <w:tcPr>
            <w:tcW w:w="7298" w:type="dxa"/>
            <w:gridSpan w:val="3"/>
            <w:vAlign w:val="center"/>
          </w:tcPr>
          <w:p w:rsidR="002268D0" w:rsidRPr="002268D0" w:rsidRDefault="00DF3963" w:rsidP="002268D0">
            <w:pPr>
              <w:spacing w:line="0" w:lineRule="atLeast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 w:rsidRPr="00C56338">
              <w:rPr>
                <w:rFonts w:ascii="新細明體" w:hAnsi="新細明體" w:cs="Arial"/>
                <w:b/>
                <w:szCs w:val="24"/>
                <w:shd w:val="pct15" w:color="auto" w:fill="FFFFFF"/>
              </w:rPr>
              <w:t>-SCRATCH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遊戲草案</w:t>
            </w:r>
          </w:p>
        </w:tc>
      </w:tr>
    </w:tbl>
    <w:p w:rsidR="00231B69" w:rsidRPr="000B7545" w:rsidRDefault="00231B69" w:rsidP="00231B69">
      <w:pPr>
        <w:widowControl/>
        <w:rPr>
          <w:rFonts w:ascii="標楷體" w:eastAsia="標楷體" w:hAnsi="標楷體"/>
        </w:rPr>
      </w:pPr>
    </w:p>
    <w:p w:rsidR="00231B69" w:rsidRPr="000B7545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0B7545">
        <w:rPr>
          <w:rFonts w:ascii="標楷體" w:eastAsia="標楷體" w:hAnsi="標楷體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60"/>
        <w:gridCol w:w="709"/>
        <w:gridCol w:w="1418"/>
        <w:gridCol w:w="1417"/>
        <w:gridCol w:w="1559"/>
      </w:tblGrid>
      <w:tr w:rsidR="00231B69" w:rsidRPr="000B7545" w:rsidTr="006A017D">
        <w:trPr>
          <w:trHeight w:val="370"/>
        </w:trPr>
        <w:tc>
          <w:tcPr>
            <w:tcW w:w="1134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260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備註</w:t>
            </w:r>
          </w:p>
        </w:tc>
      </w:tr>
      <w:tr w:rsidR="00231B69" w:rsidRPr="000B7545" w:rsidTr="007E1914">
        <w:trPr>
          <w:cantSplit/>
          <w:trHeight w:val="1038"/>
        </w:trPr>
        <w:tc>
          <w:tcPr>
            <w:tcW w:w="1134" w:type="dxa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1～</w:t>
            </w:r>
            <w:r w:rsidR="00EC1999">
              <w:rPr>
                <w:rFonts w:ascii="標楷體" w:eastAsia="標楷體" w:hAnsi="標楷體" w:hint="eastAsia"/>
              </w:rPr>
              <w:t>2</w:t>
            </w:r>
            <w:r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:rsidR="00E707FD" w:rsidRPr="00F035E0" w:rsidRDefault="00E707FD" w:rsidP="00E707FD">
            <w:pPr>
              <w:spacing w:line="0" w:lineRule="atLeast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SCRATCH</w:t>
            </w:r>
          </w:p>
          <w:p w:rsidR="00910452" w:rsidRPr="00910452" w:rsidRDefault="00910452" w:rsidP="00910452">
            <w:pPr>
              <w:spacing w:line="0" w:lineRule="atLeast"/>
              <w:rPr>
                <w:rFonts w:ascii="新細明體" w:hAnsi="新細明體" w:cs="Arial"/>
                <w:szCs w:val="24"/>
              </w:rPr>
            </w:pPr>
            <w:r>
              <w:rPr>
                <w:rFonts w:ascii="新細明體" w:hAnsi="新細明體" w:cs="Arial" w:hint="eastAsia"/>
                <w:szCs w:val="24"/>
              </w:rPr>
              <w:t>1.</w:t>
            </w:r>
            <w:r w:rsidRPr="00910452">
              <w:rPr>
                <w:rFonts w:ascii="新細明體" w:hAnsi="新細明體" w:cs="Arial" w:hint="eastAsia"/>
                <w:szCs w:val="24"/>
              </w:rPr>
              <w:t>瞭解什麼是程式語言和設計。</w:t>
            </w:r>
          </w:p>
          <w:p w:rsidR="00910452" w:rsidRPr="00910452" w:rsidRDefault="00910452" w:rsidP="00910452">
            <w:pPr>
              <w:spacing w:line="0" w:lineRule="atLeast"/>
              <w:rPr>
                <w:rFonts w:ascii="新細明體" w:hAnsi="新細明體" w:cs="Arial"/>
                <w:szCs w:val="24"/>
              </w:rPr>
            </w:pPr>
            <w:r>
              <w:rPr>
                <w:rFonts w:ascii="新細明體" w:hAnsi="新細明體" w:cs="Arial" w:hint="eastAsia"/>
                <w:szCs w:val="24"/>
              </w:rPr>
              <w:t>2.</w:t>
            </w:r>
            <w:r w:rsidRPr="00910452">
              <w:rPr>
                <w:rFonts w:ascii="新細明體" w:hAnsi="新細明體" w:cs="Arial" w:hint="eastAsia"/>
                <w:szCs w:val="24"/>
              </w:rPr>
              <w:t>認識Scratch的特色與其他程式設計軟體不同之處。</w:t>
            </w:r>
          </w:p>
          <w:p w:rsidR="00910452" w:rsidRPr="00910452" w:rsidRDefault="00910452" w:rsidP="00910452">
            <w:pPr>
              <w:spacing w:line="0" w:lineRule="atLeast"/>
              <w:rPr>
                <w:rFonts w:ascii="新細明體" w:hAnsi="新細明體" w:cs="Arial"/>
                <w:szCs w:val="24"/>
              </w:rPr>
            </w:pPr>
            <w:r>
              <w:rPr>
                <w:rFonts w:ascii="新細明體" w:hAnsi="新細明體" w:cs="Arial" w:hint="eastAsia"/>
                <w:szCs w:val="24"/>
              </w:rPr>
              <w:t>3.</w:t>
            </w:r>
            <w:r w:rsidRPr="00910452">
              <w:rPr>
                <w:rFonts w:ascii="新細明體" w:hAnsi="新細明體" w:cs="Arial" w:hint="eastAsia"/>
                <w:szCs w:val="24"/>
              </w:rPr>
              <w:t>認識操作介面</w:t>
            </w:r>
          </w:p>
          <w:p w:rsidR="00231B69" w:rsidRPr="000B7545" w:rsidRDefault="00910452" w:rsidP="00910452">
            <w:pPr>
              <w:ind w:leftChars="11" w:left="26"/>
              <w:rPr>
                <w:rFonts w:ascii="標楷體" w:eastAsia="標楷體" w:hAnsi="標楷體"/>
              </w:rPr>
            </w:pPr>
            <w:r>
              <w:rPr>
                <w:rFonts w:ascii="新細明體" w:hAnsi="新細明體" w:cs="Arial" w:hint="eastAsia"/>
                <w:szCs w:val="24"/>
              </w:rPr>
              <w:t>4.</w:t>
            </w:r>
            <w:r w:rsidRPr="00910452">
              <w:rPr>
                <w:rFonts w:ascii="新細明體" w:hAnsi="新細明體" w:cs="Arial" w:hint="eastAsia"/>
                <w:szCs w:val="24"/>
              </w:rPr>
              <w:t>學習設計Scratch舞台與修改圖片</w:t>
            </w:r>
          </w:p>
        </w:tc>
        <w:tc>
          <w:tcPr>
            <w:tcW w:w="709" w:type="dxa"/>
          </w:tcPr>
          <w:p w:rsidR="00231B69" w:rsidRPr="000B7545" w:rsidRDefault="00EC1999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418" w:type="dxa"/>
          </w:tcPr>
          <w:p w:rsidR="00FC3726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C3726" w:rsidRPr="004572BC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231B69" w:rsidRPr="000B7545" w:rsidRDefault="00231B69" w:rsidP="006A017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231B69" w:rsidRPr="000B7545" w:rsidRDefault="00007EF7" w:rsidP="006A017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5E13F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5E13F3">
              <w:rPr>
                <w:bCs/>
                <w:sz w:val="20"/>
                <w:szCs w:val="20"/>
              </w:rPr>
              <w:br/>
            </w:r>
            <w:r w:rsidRPr="005E13F3">
              <w:rPr>
                <w:rFonts w:hAnsi="新細明體"/>
                <w:bCs/>
                <w:sz w:val="20"/>
                <w:szCs w:val="20"/>
              </w:rPr>
              <w:t>參與度評量</w:t>
            </w:r>
          </w:p>
        </w:tc>
        <w:tc>
          <w:tcPr>
            <w:tcW w:w="1559" w:type="dxa"/>
          </w:tcPr>
          <w:p w:rsidR="00231B69" w:rsidRPr="000B7545" w:rsidRDefault="00231B69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配合之學校活動</w:t>
            </w:r>
          </w:p>
        </w:tc>
      </w:tr>
      <w:tr w:rsidR="007E1914" w:rsidRPr="000B7545" w:rsidTr="007E1914">
        <w:trPr>
          <w:cantSplit/>
          <w:trHeight w:val="1038"/>
        </w:trPr>
        <w:tc>
          <w:tcPr>
            <w:tcW w:w="1134" w:type="dxa"/>
          </w:tcPr>
          <w:p w:rsidR="007E1914" w:rsidRPr="000B7545" w:rsidRDefault="00626C48" w:rsidP="007E191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3~6</w:t>
            </w:r>
            <w:r w:rsidR="007E1914"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:rsidR="00E707FD" w:rsidRPr="00F035E0" w:rsidRDefault="00E707FD" w:rsidP="00E707FD">
            <w:pPr>
              <w:spacing w:line="0" w:lineRule="atLeast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SCRATCH</w:t>
            </w:r>
          </w:p>
          <w:p w:rsidR="00DF3963" w:rsidRPr="00DF3963" w:rsidRDefault="00DF3963" w:rsidP="00DF3963">
            <w:pPr>
              <w:spacing w:line="0" w:lineRule="atLeast"/>
              <w:rPr>
                <w:rFonts w:ascii="新細明體" w:hAnsi="新細明體" w:cs="Arial"/>
                <w:szCs w:val="24"/>
              </w:rPr>
            </w:pPr>
            <w:r w:rsidRPr="00DF3963">
              <w:rPr>
                <w:rFonts w:ascii="新細明體" w:hAnsi="新細明體" w:cs="Arial" w:hint="eastAsia"/>
                <w:szCs w:val="24"/>
              </w:rPr>
              <w:t>1. 讓角色發出、接收廣播的訊息</w:t>
            </w:r>
          </w:p>
          <w:p w:rsidR="00DF3963" w:rsidRPr="00DF3963" w:rsidRDefault="00DF3963" w:rsidP="00DF3963">
            <w:pPr>
              <w:spacing w:line="0" w:lineRule="atLeast"/>
              <w:rPr>
                <w:rFonts w:ascii="新細明體" w:hAnsi="新細明體" w:cs="Arial" w:hint="eastAsia"/>
                <w:szCs w:val="24"/>
              </w:rPr>
            </w:pPr>
            <w:r w:rsidRPr="00DF3963">
              <w:rPr>
                <w:rFonts w:ascii="新細明體" w:hAnsi="新細明體" w:cs="Arial" w:hint="eastAsia"/>
                <w:szCs w:val="24"/>
              </w:rPr>
              <w:t>2. 多個角色可以對同一個廣播訊息做回應1. 利用繪圖工具，編修角色造型的方向旋轉</w:t>
            </w:r>
          </w:p>
          <w:p w:rsidR="00DF3963" w:rsidRPr="00DF3963" w:rsidRDefault="00DF3963" w:rsidP="00DF3963">
            <w:pPr>
              <w:spacing w:line="0" w:lineRule="atLeast"/>
              <w:rPr>
                <w:rFonts w:ascii="新細明體" w:hAnsi="新細明體" w:cs="Arial" w:hint="eastAsia"/>
                <w:szCs w:val="24"/>
              </w:rPr>
            </w:pPr>
            <w:r w:rsidRPr="00DF3963">
              <w:rPr>
                <w:rFonts w:ascii="新細明體" w:hAnsi="新細明體" w:cs="Arial" w:hint="eastAsia"/>
                <w:szCs w:val="24"/>
              </w:rPr>
              <w:t>2. 使用「重複無限次」和「定位」指令，讓「角色」跟隨滑鼠移動</w:t>
            </w:r>
          </w:p>
          <w:p w:rsidR="007E1914" w:rsidRPr="000B7545" w:rsidRDefault="00DF3963" w:rsidP="00DF3963">
            <w:pPr>
              <w:spacing w:line="0" w:lineRule="atLeast"/>
              <w:rPr>
                <w:rFonts w:ascii="標楷體" w:eastAsia="標楷體" w:hAnsi="標楷體"/>
              </w:rPr>
            </w:pPr>
            <w:r w:rsidRPr="00DF3963">
              <w:rPr>
                <w:rFonts w:ascii="新細明體" w:hAnsi="新細明體" w:cs="Arial" w:hint="eastAsia"/>
                <w:szCs w:val="24"/>
              </w:rPr>
              <w:t>3. 使用「如果…否則」指令，依滑鼠左鍵切換造型</w:t>
            </w:r>
          </w:p>
        </w:tc>
        <w:tc>
          <w:tcPr>
            <w:tcW w:w="709" w:type="dxa"/>
          </w:tcPr>
          <w:p w:rsidR="007E1914" w:rsidRPr="000B7545" w:rsidRDefault="00AD1DEF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418" w:type="dxa"/>
          </w:tcPr>
          <w:p w:rsidR="00FC3726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C3726" w:rsidRPr="004572BC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7E1914" w:rsidRPr="000B7545" w:rsidRDefault="007E1914" w:rsidP="006A017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7E1914" w:rsidRPr="000B7545" w:rsidRDefault="00FC3726" w:rsidP="00FC3726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7E1914" w:rsidRPr="000B7545" w:rsidRDefault="007E1914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7E1914" w:rsidRPr="000B7545" w:rsidTr="00007EF7">
        <w:trPr>
          <w:cantSplit/>
          <w:trHeight w:val="1038"/>
        </w:trPr>
        <w:tc>
          <w:tcPr>
            <w:tcW w:w="1134" w:type="dxa"/>
          </w:tcPr>
          <w:p w:rsidR="007E1914" w:rsidRPr="000B7545" w:rsidRDefault="00626C48" w:rsidP="007E191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7~9</w:t>
            </w:r>
            <w:r w:rsidR="007E1914" w:rsidRPr="000B7545">
              <w:rPr>
                <w:rFonts w:ascii="標楷體" w:eastAsia="標楷體" w:hAnsi="標楷體" w:hint="eastAsia"/>
              </w:rPr>
              <w:t xml:space="preserve">週 </w:t>
            </w:r>
          </w:p>
        </w:tc>
        <w:tc>
          <w:tcPr>
            <w:tcW w:w="3260" w:type="dxa"/>
          </w:tcPr>
          <w:p w:rsidR="00626C48" w:rsidRPr="00F035E0" w:rsidRDefault="00626C48" w:rsidP="00626C48">
            <w:pPr>
              <w:spacing w:line="0" w:lineRule="atLeast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</w:p>
          <w:p w:rsidR="00DF3963" w:rsidRPr="00DF3963" w:rsidRDefault="00DF3963" w:rsidP="00DF3963">
            <w:pPr>
              <w:spacing w:line="0" w:lineRule="atLeast"/>
              <w:rPr>
                <w:rFonts w:ascii="新細明體" w:hAnsi="新細明體" w:cs="Arial" w:hint="eastAsia"/>
                <w:szCs w:val="24"/>
              </w:rPr>
            </w:pPr>
            <w:r w:rsidRPr="00DF3963">
              <w:rPr>
                <w:rFonts w:ascii="新細明體" w:hAnsi="新細明體" w:cs="Arial" w:hint="eastAsia"/>
                <w:szCs w:val="24"/>
              </w:rPr>
              <w:t>1. 學習加入音效、音樂</w:t>
            </w:r>
          </w:p>
          <w:p w:rsidR="00DF3963" w:rsidRPr="00DF3963" w:rsidRDefault="00DF3963" w:rsidP="00DF3963">
            <w:pPr>
              <w:spacing w:line="0" w:lineRule="atLeast"/>
              <w:rPr>
                <w:rFonts w:ascii="新細明體" w:hAnsi="新細明體" w:cs="Arial" w:hint="eastAsia"/>
                <w:szCs w:val="24"/>
              </w:rPr>
            </w:pPr>
            <w:r w:rsidRPr="00DF3963">
              <w:rPr>
                <w:rFonts w:ascii="新細明體" w:hAnsi="新細明體" w:cs="Arial" w:hint="eastAsia"/>
                <w:szCs w:val="24"/>
              </w:rPr>
              <w:t>2. 使用「亂數」指令，決定「精靈」改變造型的時間</w:t>
            </w:r>
          </w:p>
          <w:p w:rsidR="00DF3963" w:rsidRPr="00DF3963" w:rsidRDefault="00DF3963" w:rsidP="00DF3963">
            <w:pPr>
              <w:spacing w:line="0" w:lineRule="atLeast"/>
              <w:rPr>
                <w:rFonts w:ascii="新細明體" w:hAnsi="新細明體" w:cs="Arial" w:hint="eastAsia"/>
                <w:szCs w:val="24"/>
              </w:rPr>
            </w:pPr>
            <w:r w:rsidRPr="00DF3963">
              <w:rPr>
                <w:rFonts w:ascii="新細明體" w:hAnsi="新細明體" w:cs="Arial" w:hint="eastAsia"/>
                <w:szCs w:val="24"/>
              </w:rPr>
              <w:t>3. 使用「如果」指令，判斷遊戲目前的狀態</w:t>
            </w:r>
          </w:p>
          <w:p w:rsidR="007E1914" w:rsidRPr="00DF3963" w:rsidRDefault="00DF3963" w:rsidP="00DF3963">
            <w:pPr>
              <w:spacing w:line="0" w:lineRule="atLeast"/>
              <w:rPr>
                <w:rFonts w:ascii="新細明體" w:hAnsi="新細明體" w:cs="Arial"/>
                <w:szCs w:val="24"/>
              </w:rPr>
            </w:pPr>
            <w:r w:rsidRPr="00DF3963">
              <w:rPr>
                <w:rFonts w:ascii="新細明體" w:hAnsi="新細明體" w:cs="Arial" w:hint="eastAsia"/>
                <w:szCs w:val="24"/>
              </w:rPr>
              <w:t>4. 使用「且」指令，同時判斷多種遊戲狀態</w:t>
            </w:r>
          </w:p>
          <w:p w:rsidR="00DF3963" w:rsidRPr="00DF3963" w:rsidRDefault="00DF3963" w:rsidP="00DF3963">
            <w:pPr>
              <w:spacing w:line="0" w:lineRule="atLeast"/>
              <w:rPr>
                <w:rFonts w:ascii="新細明體" w:hAnsi="新細明體" w:cs="Arial"/>
                <w:szCs w:val="24"/>
              </w:rPr>
            </w:pPr>
            <w:r>
              <w:rPr>
                <w:rFonts w:ascii="新細明體" w:hAnsi="新細明體" w:cs="Arial" w:hint="eastAsia"/>
                <w:szCs w:val="24"/>
              </w:rPr>
              <w:t>5</w:t>
            </w:r>
            <w:r w:rsidRPr="00DF3963">
              <w:rPr>
                <w:rFonts w:ascii="新細明體" w:hAnsi="新細明體" w:cs="Arial" w:hint="eastAsia"/>
                <w:szCs w:val="24"/>
              </w:rPr>
              <w:t>. 自己畫遊戲背景</w:t>
            </w:r>
          </w:p>
          <w:p w:rsidR="00DF3963" w:rsidRPr="00DF3963" w:rsidRDefault="00DF3963" w:rsidP="00DF3963">
            <w:pPr>
              <w:spacing w:line="0" w:lineRule="atLeast"/>
              <w:rPr>
                <w:rFonts w:ascii="新細明體" w:hAnsi="新細明體" w:cs="Arial"/>
                <w:szCs w:val="24"/>
              </w:rPr>
            </w:pPr>
            <w:r>
              <w:rPr>
                <w:rFonts w:ascii="新細明體" w:hAnsi="新細明體" w:cs="Arial" w:hint="eastAsia"/>
                <w:szCs w:val="24"/>
              </w:rPr>
              <w:t>6</w:t>
            </w:r>
            <w:r w:rsidRPr="00DF3963">
              <w:rPr>
                <w:rFonts w:ascii="新細明體" w:hAnsi="新細明體" w:cs="Arial" w:hint="eastAsia"/>
                <w:szCs w:val="24"/>
              </w:rPr>
              <w:t>. 使用「滑行」指令，寫程式讓「主角」能作跳躍的動作</w:t>
            </w:r>
          </w:p>
          <w:p w:rsidR="00DF3963" w:rsidRPr="00DF3963" w:rsidRDefault="00DF3963" w:rsidP="00DF3963">
            <w:pPr>
              <w:spacing w:line="0" w:lineRule="atLeast"/>
              <w:rPr>
                <w:rFonts w:ascii="新細明體" w:hAnsi="新細明體" w:cs="Arial"/>
                <w:szCs w:val="24"/>
              </w:rPr>
            </w:pPr>
            <w:r>
              <w:rPr>
                <w:rFonts w:ascii="新細明體" w:hAnsi="新細明體" w:cs="Arial" w:hint="eastAsia"/>
                <w:szCs w:val="24"/>
              </w:rPr>
              <w:t>7</w:t>
            </w:r>
            <w:r w:rsidRPr="00DF3963">
              <w:rPr>
                <w:rFonts w:ascii="新細明體" w:hAnsi="新細明體" w:cs="Arial" w:hint="eastAsia"/>
                <w:szCs w:val="24"/>
              </w:rPr>
              <w:t>. 設計會移動的「背景」，讓「主角」看起來像在移動</w:t>
            </w:r>
          </w:p>
          <w:p w:rsidR="00DF3963" w:rsidRPr="00DF3963" w:rsidRDefault="00DF3963" w:rsidP="00DF3963">
            <w:pPr>
              <w:ind w:leftChars="11" w:left="26"/>
              <w:rPr>
                <w:rFonts w:ascii="標楷體" w:eastAsia="標楷體" w:hAnsi="標楷體" w:hint="eastAsia"/>
              </w:rPr>
            </w:pPr>
          </w:p>
        </w:tc>
        <w:tc>
          <w:tcPr>
            <w:tcW w:w="709" w:type="dxa"/>
          </w:tcPr>
          <w:p w:rsidR="007E1914" w:rsidRPr="000B7545" w:rsidRDefault="00626C48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18" w:type="dxa"/>
          </w:tcPr>
          <w:p w:rsidR="00FC3726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C3726" w:rsidRPr="004572BC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7E1914" w:rsidRPr="000B7545" w:rsidRDefault="007E1914" w:rsidP="006A017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7E1914" w:rsidRPr="000B7545" w:rsidRDefault="00FC3726" w:rsidP="006A017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7E1914" w:rsidRPr="000B7545" w:rsidRDefault="007E1914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007EF7" w:rsidRPr="000B7545" w:rsidTr="00007EF7">
        <w:trPr>
          <w:cantSplit/>
          <w:trHeight w:val="1038"/>
        </w:trPr>
        <w:tc>
          <w:tcPr>
            <w:tcW w:w="1134" w:type="dxa"/>
          </w:tcPr>
          <w:p w:rsidR="00007EF7" w:rsidRDefault="00626C48" w:rsidP="007E191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10~12</w:t>
            </w:r>
            <w:r w:rsidR="00007EF7"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:rsidR="00C56338" w:rsidRPr="00DF3963" w:rsidRDefault="00C56338" w:rsidP="00DF3963">
            <w:pPr>
              <w:spacing w:line="0" w:lineRule="atLeast"/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SCRATCH</w:t>
            </w:r>
          </w:p>
          <w:p w:rsidR="00DF3963" w:rsidRPr="00DF3963" w:rsidRDefault="00DF3963" w:rsidP="00DF3963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Cs w:val="24"/>
              </w:rPr>
            </w:pPr>
            <w:r w:rsidRPr="00DF3963">
              <w:rPr>
                <w:rFonts w:ascii="新細明體" w:hAnsi="新細明體" w:hint="eastAsia"/>
                <w:color w:val="000000"/>
                <w:szCs w:val="24"/>
              </w:rPr>
              <w:t>1. 使用「等到直到」指令，偵測到遊戲結束</w:t>
            </w:r>
          </w:p>
          <w:p w:rsidR="00DF3963" w:rsidRPr="00DF3963" w:rsidRDefault="00DF3963" w:rsidP="00DF3963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Cs w:val="24"/>
              </w:rPr>
            </w:pPr>
            <w:r w:rsidRPr="00DF3963">
              <w:rPr>
                <w:rFonts w:ascii="新細明體" w:hAnsi="新細明體" w:hint="eastAsia"/>
                <w:color w:val="000000"/>
                <w:szCs w:val="24"/>
              </w:rPr>
              <w:t>2. 學習繪製「角色」，打上文字</w:t>
            </w:r>
          </w:p>
          <w:p w:rsidR="00007EF7" w:rsidRPr="00626C48" w:rsidRDefault="00DF3963" w:rsidP="00DF3963">
            <w:pPr>
              <w:ind w:left="240" w:hangingChars="100" w:hanging="240"/>
              <w:rPr>
                <w:rFonts w:ascii="新細明體" w:hAnsi="新細明體"/>
                <w:b/>
                <w:szCs w:val="24"/>
              </w:rPr>
            </w:pPr>
            <w:r w:rsidRPr="00DF3963">
              <w:rPr>
                <w:rFonts w:ascii="新細明體" w:hAnsi="新細明體" w:hint="eastAsia"/>
                <w:color w:val="000000"/>
                <w:szCs w:val="24"/>
              </w:rPr>
              <w:t>3. 學習「變數」的使用方式</w:t>
            </w:r>
          </w:p>
        </w:tc>
        <w:tc>
          <w:tcPr>
            <w:tcW w:w="709" w:type="dxa"/>
          </w:tcPr>
          <w:p w:rsidR="00007EF7" w:rsidRPr="000B7545" w:rsidRDefault="00626C48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418" w:type="dxa"/>
          </w:tcPr>
          <w:p w:rsidR="00FC3726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C3726" w:rsidRPr="004572BC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007EF7" w:rsidRPr="000B7545" w:rsidRDefault="00007EF7" w:rsidP="006A017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007EF7" w:rsidRPr="000B7545" w:rsidRDefault="00FC3726" w:rsidP="006A017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007EF7" w:rsidRPr="000B7545" w:rsidRDefault="00007EF7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007EF7" w:rsidRPr="000B7545" w:rsidTr="00626C48">
        <w:trPr>
          <w:cantSplit/>
          <w:trHeight w:val="1038"/>
        </w:trPr>
        <w:tc>
          <w:tcPr>
            <w:tcW w:w="1134" w:type="dxa"/>
          </w:tcPr>
          <w:p w:rsidR="00007EF7" w:rsidRDefault="00626C48" w:rsidP="007E191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13~16</w:t>
            </w:r>
            <w:r w:rsidR="00007EF7"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</w:tcPr>
          <w:p w:rsidR="00C56338" w:rsidRPr="00F035E0" w:rsidRDefault="00C56338" w:rsidP="00C56338">
            <w:pPr>
              <w:spacing w:line="0" w:lineRule="atLeast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SCRATCH</w:t>
            </w:r>
          </w:p>
          <w:p w:rsidR="00DF3963" w:rsidRPr="00DF3963" w:rsidRDefault="00DF3963" w:rsidP="00DF3963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Cs w:val="24"/>
              </w:rPr>
            </w:pPr>
            <w:r w:rsidRPr="00DF3963">
              <w:rPr>
                <w:rFonts w:ascii="新細明體" w:hAnsi="新細明體" w:hint="eastAsia"/>
                <w:color w:val="000000"/>
                <w:szCs w:val="24"/>
              </w:rPr>
              <w:t>1. 設計遊戲說明，讓使用者知道遊戲怎麼玩</w:t>
            </w:r>
          </w:p>
          <w:p w:rsidR="00DF3963" w:rsidRPr="00DF3963" w:rsidRDefault="00DF3963" w:rsidP="00DF3963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Cs w:val="24"/>
              </w:rPr>
            </w:pPr>
            <w:r w:rsidRPr="00DF3963">
              <w:rPr>
                <w:rFonts w:ascii="新細明體" w:hAnsi="新細明體" w:hint="eastAsia"/>
                <w:color w:val="000000"/>
                <w:szCs w:val="24"/>
              </w:rPr>
              <w:t>2. 將圖轉成向量圖，方便再做編輯</w:t>
            </w:r>
          </w:p>
          <w:p w:rsidR="00007EF7" w:rsidRPr="009852E2" w:rsidRDefault="00DF3963" w:rsidP="00DF3963">
            <w:pPr>
              <w:spacing w:line="0" w:lineRule="atLeast"/>
              <w:jc w:val="both"/>
              <w:rPr>
                <w:rFonts w:ascii="新細明體" w:eastAsia="新細明體" w:hAnsi="新細明體"/>
                <w:b/>
                <w:bCs/>
                <w:szCs w:val="24"/>
                <w:shd w:val="pct15" w:color="auto" w:fill="FFFFFF"/>
              </w:rPr>
            </w:pPr>
            <w:r w:rsidRPr="00DF3963">
              <w:rPr>
                <w:rFonts w:ascii="新細明體" w:hAnsi="新細明體" w:hint="eastAsia"/>
                <w:color w:val="000000"/>
                <w:szCs w:val="24"/>
              </w:rPr>
              <w:t>3. 使用「變數」，記錄目前遊戲的狀態</w:t>
            </w:r>
          </w:p>
        </w:tc>
        <w:tc>
          <w:tcPr>
            <w:tcW w:w="709" w:type="dxa"/>
          </w:tcPr>
          <w:p w:rsidR="00007EF7" w:rsidRPr="000B7545" w:rsidRDefault="00626C48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418" w:type="dxa"/>
          </w:tcPr>
          <w:p w:rsidR="00FC3726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C3726" w:rsidRPr="004572BC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007EF7" w:rsidRPr="000B7545" w:rsidRDefault="00007EF7" w:rsidP="006A017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007EF7" w:rsidRPr="000B7545" w:rsidRDefault="00FC3726" w:rsidP="006A017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007EF7" w:rsidRPr="000B7545" w:rsidRDefault="00007EF7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626C48" w:rsidRPr="000B7545" w:rsidTr="006A017D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626C48" w:rsidRDefault="00626C48" w:rsidP="007E191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17~19</w:t>
            </w:r>
            <w:r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56338" w:rsidRPr="00F035E0" w:rsidRDefault="00C56338" w:rsidP="00C56338">
            <w:pPr>
              <w:spacing w:line="0" w:lineRule="atLeast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SCRATCH</w:t>
            </w:r>
          </w:p>
          <w:p w:rsidR="00DF3963" w:rsidRPr="00DF3963" w:rsidRDefault="00DF3963" w:rsidP="00DF3963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Cs w:val="24"/>
              </w:rPr>
            </w:pPr>
            <w:r w:rsidRPr="00DF3963">
              <w:rPr>
                <w:rFonts w:ascii="新細明體" w:hAnsi="新細明體" w:hint="eastAsia"/>
                <w:color w:val="000000"/>
                <w:szCs w:val="24"/>
              </w:rPr>
              <w:t>1. 學習利用改變「角色」的x、y軸的值，以鍵盤來控制上、下、左、右</w:t>
            </w:r>
          </w:p>
          <w:p w:rsidR="00DF3963" w:rsidRPr="00DF3963" w:rsidRDefault="00DF3963" w:rsidP="00DF3963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Cs w:val="24"/>
              </w:rPr>
            </w:pPr>
            <w:r w:rsidRPr="00DF3963">
              <w:rPr>
                <w:rFonts w:ascii="新細明體" w:hAnsi="新細明體" w:hint="eastAsia"/>
                <w:color w:val="000000"/>
                <w:szCs w:val="24"/>
              </w:rPr>
              <w:t>2. 匯入食物角色，當作遊戲的加分關卡</w:t>
            </w:r>
          </w:p>
          <w:p w:rsidR="00626C48" w:rsidRPr="006345F8" w:rsidRDefault="00DF3963" w:rsidP="00DF3963">
            <w:pPr>
              <w:spacing w:line="0" w:lineRule="atLeast"/>
              <w:jc w:val="both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DF3963">
              <w:rPr>
                <w:rFonts w:ascii="新細明體" w:hAnsi="新細明體" w:hint="eastAsia"/>
                <w:color w:val="000000"/>
                <w:szCs w:val="24"/>
              </w:rPr>
              <w:t>3. 繪製遊戲結束到達終點的畫面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26C48" w:rsidRDefault="00626C48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26C48" w:rsidRDefault="00626C48" w:rsidP="00626C48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626C48" w:rsidRPr="004572BC" w:rsidRDefault="00626C48" w:rsidP="00626C48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626C48" w:rsidRDefault="00626C48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26C48" w:rsidRPr="0091291C" w:rsidRDefault="00626C48" w:rsidP="006A017D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26C48" w:rsidRPr="000B7545" w:rsidRDefault="00626C48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</w:tbl>
    <w:p w:rsidR="00231B69" w:rsidRPr="000B7545" w:rsidRDefault="00231B69" w:rsidP="00231B69">
      <w:pPr>
        <w:rPr>
          <w:rFonts w:ascii="標楷體" w:eastAsia="標楷體" w:hAnsi="標楷體"/>
        </w:rPr>
      </w:pPr>
    </w:p>
    <w:p w:rsidR="006A017D" w:rsidRPr="000B7545" w:rsidRDefault="006A017D">
      <w:pPr>
        <w:widowControl/>
        <w:rPr>
          <w:rFonts w:ascii="標楷體" w:eastAsia="標楷體" w:hAnsi="標楷體" w:cs="Arial"/>
          <w:color w:val="000000"/>
          <w:kern w:val="3"/>
          <w:sz w:val="22"/>
          <w:lang w:bidi="en-US"/>
        </w:rPr>
      </w:pPr>
    </w:p>
    <w:sectPr w:rsidR="006A017D" w:rsidRPr="000B7545" w:rsidSect="007E1914">
      <w:pgSz w:w="11906" w:h="16838"/>
      <w:pgMar w:top="1134" w:right="1134" w:bottom="1134" w:left="1134" w:header="720" w:footer="567" w:gutter="0"/>
      <w:cols w:space="720"/>
      <w:docGrid w:linePitch="312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803" w:rsidRDefault="001E7803" w:rsidP="00F32B78">
      <w:r>
        <w:separator/>
      </w:r>
    </w:p>
  </w:endnote>
  <w:endnote w:type="continuationSeparator" w:id="0">
    <w:p w:rsidR="001E7803" w:rsidRDefault="001E7803" w:rsidP="00F3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 PL UMing TW">
    <w:altName w:val="Cambria"/>
    <w:panose1 w:val="6300A163010101010101"/>
    <w:charset w:val="01"/>
    <w:family w:val="roman"/>
    <w:pitch w:val="variable"/>
  </w:font>
  <w:font w:name="全字庫正楷體">
    <w:altName w:val="新細明體"/>
    <w:charset w:val="01"/>
    <w:family w:val="auto"/>
    <w:pitch w:val="variable"/>
  </w:font>
  <w:font w:name="Lohit Hindi">
    <w:altName w:val="Times New Roman"/>
    <w:charset w:val="01"/>
    <w:family w:val="auto"/>
    <w:pitch w:val="variable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altName w:val="Times New Roman"/>
    <w:panose1 w:val="00000000000000000000"/>
    <w:charset w:val="5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803" w:rsidRDefault="001E7803" w:rsidP="00F32B78">
      <w:r>
        <w:separator/>
      </w:r>
    </w:p>
  </w:footnote>
  <w:footnote w:type="continuationSeparator" w:id="0">
    <w:p w:rsidR="001E7803" w:rsidRDefault="001E7803" w:rsidP="00F32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5ADB"/>
    <w:multiLevelType w:val="hybridMultilevel"/>
    <w:tmpl w:val="00D2DF72"/>
    <w:lvl w:ilvl="0" w:tplc="A2D42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9D39B7"/>
    <w:multiLevelType w:val="multilevel"/>
    <w:tmpl w:val="A04C1DA6"/>
    <w:lvl w:ilvl="0">
      <w:start w:val="1"/>
      <w:numFmt w:val="ideographLegalTraditional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0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left" w:pos="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left" w:pos="0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left" w:pos="0"/>
        </w:tabs>
        <w:ind w:left="5102" w:hanging="1700"/>
      </w:pPr>
      <w:rPr>
        <w:rFonts w:hint="eastAsia"/>
      </w:rPr>
    </w:lvl>
  </w:abstractNum>
  <w:abstractNum w:abstractNumId="2" w15:restartNumberingAfterBreak="0">
    <w:nsid w:val="18907626"/>
    <w:multiLevelType w:val="hybridMultilevel"/>
    <w:tmpl w:val="A3DA6ECE"/>
    <w:lvl w:ilvl="0" w:tplc="AB1A860A">
      <w:start w:val="8"/>
      <w:numFmt w:val="ideographLegalTraditional"/>
      <w:lvlText w:val="%1、"/>
      <w:lvlJc w:val="left"/>
      <w:pPr>
        <w:ind w:left="564" w:hanging="5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85E5A4D"/>
    <w:multiLevelType w:val="hybridMultilevel"/>
    <w:tmpl w:val="02D2AA16"/>
    <w:lvl w:ilvl="0" w:tplc="A61E4AC6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44EF520E"/>
    <w:multiLevelType w:val="hybridMultilevel"/>
    <w:tmpl w:val="6F964474"/>
    <w:lvl w:ilvl="0" w:tplc="C762A370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90" w:hanging="480"/>
      </w:pPr>
    </w:lvl>
    <w:lvl w:ilvl="2" w:tplc="0409001B" w:tentative="1">
      <w:start w:val="1"/>
      <w:numFmt w:val="lowerRoman"/>
      <w:lvlText w:val="%3."/>
      <w:lvlJc w:val="right"/>
      <w:pPr>
        <w:ind w:left="1370" w:hanging="480"/>
      </w:pPr>
    </w:lvl>
    <w:lvl w:ilvl="3" w:tplc="0409000F" w:tentative="1">
      <w:start w:val="1"/>
      <w:numFmt w:val="decimal"/>
      <w:lvlText w:val="%4."/>
      <w:lvlJc w:val="left"/>
      <w:pPr>
        <w:ind w:left="1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30" w:hanging="480"/>
      </w:pPr>
    </w:lvl>
    <w:lvl w:ilvl="5" w:tplc="0409001B" w:tentative="1">
      <w:start w:val="1"/>
      <w:numFmt w:val="lowerRoman"/>
      <w:lvlText w:val="%6."/>
      <w:lvlJc w:val="right"/>
      <w:pPr>
        <w:ind w:left="2810" w:hanging="480"/>
      </w:pPr>
    </w:lvl>
    <w:lvl w:ilvl="6" w:tplc="0409000F" w:tentative="1">
      <w:start w:val="1"/>
      <w:numFmt w:val="decimal"/>
      <w:lvlText w:val="%7."/>
      <w:lvlJc w:val="left"/>
      <w:pPr>
        <w:ind w:left="3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70" w:hanging="480"/>
      </w:pPr>
    </w:lvl>
    <w:lvl w:ilvl="8" w:tplc="0409001B" w:tentative="1">
      <w:start w:val="1"/>
      <w:numFmt w:val="lowerRoman"/>
      <w:lvlText w:val="%9."/>
      <w:lvlJc w:val="right"/>
      <w:pPr>
        <w:ind w:left="4250" w:hanging="480"/>
      </w:pPr>
    </w:lvl>
  </w:abstractNum>
  <w:abstractNum w:abstractNumId="6" w15:restartNumberingAfterBreak="0">
    <w:nsid w:val="46B60000"/>
    <w:multiLevelType w:val="hybridMultilevel"/>
    <w:tmpl w:val="7D9A1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7610D89"/>
    <w:multiLevelType w:val="hybridMultilevel"/>
    <w:tmpl w:val="038C5CF2"/>
    <w:lvl w:ilvl="0" w:tplc="03CC1B02">
      <w:start w:val="1"/>
      <w:numFmt w:val="taiwaneseCountingThousand"/>
      <w:lvlText w:val="（%1）"/>
      <w:lvlJc w:val="left"/>
      <w:pPr>
        <w:ind w:left="147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8" w15:restartNumberingAfterBreak="0">
    <w:nsid w:val="4A6A0BFB"/>
    <w:multiLevelType w:val="hybridMultilevel"/>
    <w:tmpl w:val="8F762C80"/>
    <w:lvl w:ilvl="0" w:tplc="14289436">
      <w:start w:val="1"/>
      <w:numFmt w:val="decimal"/>
      <w:lvlText w:val="%1."/>
      <w:lvlJc w:val="left"/>
      <w:pPr>
        <w:ind w:left="2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71" w:hanging="480"/>
      </w:pPr>
    </w:lvl>
    <w:lvl w:ilvl="2" w:tplc="0409001B" w:tentative="1">
      <w:start w:val="1"/>
      <w:numFmt w:val="lowerRoman"/>
      <w:lvlText w:val="%3."/>
      <w:lvlJc w:val="right"/>
      <w:pPr>
        <w:ind w:left="1351" w:hanging="480"/>
      </w:pPr>
    </w:lvl>
    <w:lvl w:ilvl="3" w:tplc="0409000F" w:tentative="1">
      <w:start w:val="1"/>
      <w:numFmt w:val="decimal"/>
      <w:lvlText w:val="%4."/>
      <w:lvlJc w:val="left"/>
      <w:pPr>
        <w:ind w:left="18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1" w:hanging="480"/>
      </w:pPr>
    </w:lvl>
    <w:lvl w:ilvl="5" w:tplc="0409001B" w:tentative="1">
      <w:start w:val="1"/>
      <w:numFmt w:val="lowerRoman"/>
      <w:lvlText w:val="%6."/>
      <w:lvlJc w:val="right"/>
      <w:pPr>
        <w:ind w:left="2791" w:hanging="480"/>
      </w:pPr>
    </w:lvl>
    <w:lvl w:ilvl="6" w:tplc="0409000F" w:tentative="1">
      <w:start w:val="1"/>
      <w:numFmt w:val="decimal"/>
      <w:lvlText w:val="%7."/>
      <w:lvlJc w:val="left"/>
      <w:pPr>
        <w:ind w:left="32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1" w:hanging="480"/>
      </w:pPr>
    </w:lvl>
    <w:lvl w:ilvl="8" w:tplc="0409001B" w:tentative="1">
      <w:start w:val="1"/>
      <w:numFmt w:val="lowerRoman"/>
      <w:lvlText w:val="%9."/>
      <w:lvlJc w:val="right"/>
      <w:pPr>
        <w:ind w:left="4231" w:hanging="480"/>
      </w:pPr>
    </w:lvl>
  </w:abstractNum>
  <w:abstractNum w:abstractNumId="9" w15:restartNumberingAfterBreak="0">
    <w:nsid w:val="4E460BDD"/>
    <w:multiLevelType w:val="hybridMultilevel"/>
    <w:tmpl w:val="A7A28CCE"/>
    <w:lvl w:ilvl="0" w:tplc="3B20A612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8BE42AA8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C19616AC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5A2635E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6F42D064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43D82CB6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AADAE668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BDCCE94C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A120D506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10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11" w15:restartNumberingAfterBreak="0">
    <w:nsid w:val="5E0C3A44"/>
    <w:multiLevelType w:val="hybridMultilevel"/>
    <w:tmpl w:val="E1785A7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5E8B530F"/>
    <w:multiLevelType w:val="hybridMultilevel"/>
    <w:tmpl w:val="43A47EC2"/>
    <w:lvl w:ilvl="0" w:tplc="14289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85F5B2C"/>
    <w:multiLevelType w:val="hybridMultilevel"/>
    <w:tmpl w:val="1B2A6824"/>
    <w:lvl w:ilvl="0" w:tplc="7CF2B0E0">
      <w:start w:val="1"/>
      <w:numFmt w:val="taiwaneseCountingThousand"/>
      <w:lvlText w:val="(%1)"/>
      <w:lvlJc w:val="left"/>
      <w:pPr>
        <w:ind w:left="1145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5" w:hanging="480"/>
      </w:pPr>
    </w:lvl>
    <w:lvl w:ilvl="2" w:tplc="0409001B" w:tentative="1">
      <w:start w:val="1"/>
      <w:numFmt w:val="lowerRoman"/>
      <w:lvlText w:val="%3."/>
      <w:lvlJc w:val="right"/>
      <w:pPr>
        <w:ind w:left="1985" w:hanging="480"/>
      </w:pPr>
    </w:lvl>
    <w:lvl w:ilvl="3" w:tplc="0409000F" w:tentative="1">
      <w:start w:val="1"/>
      <w:numFmt w:val="decimal"/>
      <w:lvlText w:val="%4."/>
      <w:lvlJc w:val="left"/>
      <w:pPr>
        <w:ind w:left="24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5" w:hanging="480"/>
      </w:pPr>
    </w:lvl>
    <w:lvl w:ilvl="5" w:tplc="0409001B" w:tentative="1">
      <w:start w:val="1"/>
      <w:numFmt w:val="lowerRoman"/>
      <w:lvlText w:val="%6."/>
      <w:lvlJc w:val="right"/>
      <w:pPr>
        <w:ind w:left="3425" w:hanging="480"/>
      </w:pPr>
    </w:lvl>
    <w:lvl w:ilvl="6" w:tplc="0409000F" w:tentative="1">
      <w:start w:val="1"/>
      <w:numFmt w:val="decimal"/>
      <w:lvlText w:val="%7."/>
      <w:lvlJc w:val="left"/>
      <w:pPr>
        <w:ind w:left="39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5" w:hanging="480"/>
      </w:pPr>
    </w:lvl>
    <w:lvl w:ilvl="8" w:tplc="0409001B" w:tentative="1">
      <w:start w:val="1"/>
      <w:numFmt w:val="lowerRoman"/>
      <w:lvlText w:val="%9."/>
      <w:lvlJc w:val="right"/>
      <w:pPr>
        <w:ind w:left="4865" w:hanging="480"/>
      </w:pPr>
    </w:lvl>
  </w:abstractNum>
  <w:abstractNum w:abstractNumId="14" w15:restartNumberingAfterBreak="0">
    <w:nsid w:val="76881B84"/>
    <w:multiLevelType w:val="hybridMultilevel"/>
    <w:tmpl w:val="99E2DBD4"/>
    <w:lvl w:ilvl="0" w:tplc="403456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1"/>
  </w:num>
  <w:num w:numId="5">
    <w:abstractNumId w:val="9"/>
  </w:num>
  <w:num w:numId="6">
    <w:abstractNumId w:val="13"/>
  </w:num>
  <w:num w:numId="7">
    <w:abstractNumId w:val="5"/>
  </w:num>
  <w:num w:numId="8">
    <w:abstractNumId w:val="0"/>
  </w:num>
  <w:num w:numId="9">
    <w:abstractNumId w:val="12"/>
  </w:num>
  <w:num w:numId="10">
    <w:abstractNumId w:val="8"/>
  </w:num>
  <w:num w:numId="11">
    <w:abstractNumId w:val="3"/>
  </w:num>
  <w:num w:numId="12">
    <w:abstractNumId w:val="7"/>
  </w:num>
  <w:num w:numId="13">
    <w:abstractNumId w:val="1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10"/>
    <w:rsid w:val="00005F77"/>
    <w:rsid w:val="00007EF7"/>
    <w:rsid w:val="00016C6C"/>
    <w:rsid w:val="000453B7"/>
    <w:rsid w:val="00061B0F"/>
    <w:rsid w:val="000B7545"/>
    <w:rsid w:val="000D4F85"/>
    <w:rsid w:val="000F5501"/>
    <w:rsid w:val="001C06C5"/>
    <w:rsid w:val="001C73DF"/>
    <w:rsid w:val="001D1503"/>
    <w:rsid w:val="001E7803"/>
    <w:rsid w:val="002056BF"/>
    <w:rsid w:val="002268D0"/>
    <w:rsid w:val="002277A9"/>
    <w:rsid w:val="00231B69"/>
    <w:rsid w:val="002824BF"/>
    <w:rsid w:val="002922C1"/>
    <w:rsid w:val="002C2FB6"/>
    <w:rsid w:val="002E3CCA"/>
    <w:rsid w:val="0034145F"/>
    <w:rsid w:val="0036689D"/>
    <w:rsid w:val="00380458"/>
    <w:rsid w:val="004009BD"/>
    <w:rsid w:val="00462428"/>
    <w:rsid w:val="004741A0"/>
    <w:rsid w:val="004B1B06"/>
    <w:rsid w:val="005534BB"/>
    <w:rsid w:val="00553D62"/>
    <w:rsid w:val="00564E1B"/>
    <w:rsid w:val="005E3B1A"/>
    <w:rsid w:val="00611D87"/>
    <w:rsid w:val="00626C48"/>
    <w:rsid w:val="00637C4B"/>
    <w:rsid w:val="006635CB"/>
    <w:rsid w:val="00665CBF"/>
    <w:rsid w:val="0068439D"/>
    <w:rsid w:val="00693BE3"/>
    <w:rsid w:val="006A017D"/>
    <w:rsid w:val="006B5A5B"/>
    <w:rsid w:val="006D5DA1"/>
    <w:rsid w:val="006E0479"/>
    <w:rsid w:val="00787C90"/>
    <w:rsid w:val="007E1914"/>
    <w:rsid w:val="008423E0"/>
    <w:rsid w:val="00877051"/>
    <w:rsid w:val="008F5848"/>
    <w:rsid w:val="00905331"/>
    <w:rsid w:val="00910452"/>
    <w:rsid w:val="00946181"/>
    <w:rsid w:val="0095776D"/>
    <w:rsid w:val="009817F1"/>
    <w:rsid w:val="00A04170"/>
    <w:rsid w:val="00A25597"/>
    <w:rsid w:val="00AB5706"/>
    <w:rsid w:val="00AD1DEF"/>
    <w:rsid w:val="00B31199"/>
    <w:rsid w:val="00B7495B"/>
    <w:rsid w:val="00B7762A"/>
    <w:rsid w:val="00B8755E"/>
    <w:rsid w:val="00BB30CD"/>
    <w:rsid w:val="00BD7091"/>
    <w:rsid w:val="00C56338"/>
    <w:rsid w:val="00CB2284"/>
    <w:rsid w:val="00D04F6C"/>
    <w:rsid w:val="00D17275"/>
    <w:rsid w:val="00D70F8A"/>
    <w:rsid w:val="00DA3285"/>
    <w:rsid w:val="00DF3963"/>
    <w:rsid w:val="00E46439"/>
    <w:rsid w:val="00E707FD"/>
    <w:rsid w:val="00E72CB9"/>
    <w:rsid w:val="00EB0834"/>
    <w:rsid w:val="00EC1999"/>
    <w:rsid w:val="00EC2510"/>
    <w:rsid w:val="00EE4B25"/>
    <w:rsid w:val="00EF51AC"/>
    <w:rsid w:val="00F171C7"/>
    <w:rsid w:val="00F32B78"/>
    <w:rsid w:val="00F33D81"/>
    <w:rsid w:val="00F75307"/>
    <w:rsid w:val="00FA3CFF"/>
    <w:rsid w:val="00FC3726"/>
    <w:rsid w:val="00FE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4199BA"/>
  <w15:docId w15:val="{BFEB735A-3ABA-4057-9E18-22CE74C39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1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284"/>
    <w:pPr>
      <w:ind w:leftChars="200" w:left="480"/>
    </w:pPr>
  </w:style>
  <w:style w:type="paragraph" w:styleId="a4">
    <w:name w:val="footer"/>
    <w:basedOn w:val="a"/>
    <w:link w:val="a5"/>
    <w:uiPriority w:val="99"/>
    <w:rsid w:val="00CB2284"/>
    <w:pPr>
      <w:suppressLineNumbers/>
      <w:tabs>
        <w:tab w:val="center" w:pos="4819"/>
        <w:tab w:val="right" w:pos="9638"/>
      </w:tabs>
      <w:suppressAutoHyphens/>
    </w:pPr>
    <w:rPr>
      <w:rFonts w:ascii="AR PL UMing TW" w:eastAsia="全字庫正楷體" w:hAnsi="AR PL UMing TW" w:cs="Lohit Hindi"/>
      <w:kern w:val="1"/>
      <w:szCs w:val="24"/>
      <w:lang w:bidi="hi-IN"/>
    </w:rPr>
  </w:style>
  <w:style w:type="character" w:customStyle="1" w:styleId="a5">
    <w:name w:val="頁尾 字元"/>
    <w:basedOn w:val="a0"/>
    <w:link w:val="a4"/>
    <w:uiPriority w:val="99"/>
    <w:rsid w:val="00CB2284"/>
    <w:rPr>
      <w:rFonts w:ascii="AR PL UMing TW" w:eastAsia="全字庫正楷體" w:hAnsi="AR PL UMing TW" w:cs="Lohit Hindi"/>
      <w:kern w:val="1"/>
      <w:szCs w:val="24"/>
      <w:lang w:bidi="hi-IN"/>
    </w:rPr>
  </w:style>
  <w:style w:type="paragraph" w:customStyle="1" w:styleId="a6">
    <w:name w:val="章標題"/>
    <w:basedOn w:val="a"/>
    <w:rsid w:val="00CB2284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CB2284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Default">
    <w:name w:val="Default"/>
    <w:rsid w:val="00231B69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7">
    <w:name w:val="Table Grid"/>
    <w:basedOn w:val="a1"/>
    <w:uiPriority w:val="59"/>
    <w:rsid w:val="00231B69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((一)兩行"/>
    <w:basedOn w:val="a"/>
    <w:link w:val="a9"/>
    <w:uiPriority w:val="99"/>
    <w:rsid w:val="00EF51AC"/>
    <w:pPr>
      <w:ind w:leftChars="450" w:left="1440" w:hangingChars="150" w:hanging="360"/>
    </w:pPr>
    <w:rPr>
      <w:rFonts w:ascii="Times New Roman" w:eastAsia="標楷體" w:hAnsi="Times New Roman" w:cs="Times New Roman"/>
      <w:szCs w:val="24"/>
    </w:rPr>
  </w:style>
  <w:style w:type="character" w:customStyle="1" w:styleId="a9">
    <w:name w:val="((一)兩行 字元"/>
    <w:link w:val="a8"/>
    <w:uiPriority w:val="99"/>
    <w:locked/>
    <w:rsid w:val="00EF51AC"/>
    <w:rPr>
      <w:rFonts w:ascii="Times New Roman" w:eastAsia="標楷體" w:hAnsi="Times New Roman" w:cs="Times New Roman"/>
      <w:szCs w:val="24"/>
    </w:rPr>
  </w:style>
  <w:style w:type="paragraph" w:styleId="aa">
    <w:name w:val="header"/>
    <w:basedOn w:val="a"/>
    <w:link w:val="ab"/>
    <w:uiPriority w:val="99"/>
    <w:unhideWhenUsed/>
    <w:rsid w:val="00F32B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F32B78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009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009BD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Note Heading"/>
    <w:basedOn w:val="a"/>
    <w:next w:val="a"/>
    <w:link w:val="af"/>
    <w:rsid w:val="00611D87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f">
    <w:name w:val="註釋標題 字元"/>
    <w:basedOn w:val="a0"/>
    <w:link w:val="ae"/>
    <w:rsid w:val="00611D87"/>
    <w:rPr>
      <w:rFonts w:ascii="Times New Roman" w:eastAsia="新細明體" w:hAnsi="Times New Roman" w:cs="Times New Roman"/>
      <w:szCs w:val="24"/>
    </w:rPr>
  </w:style>
  <w:style w:type="paragraph" w:customStyle="1" w:styleId="TableParagraph">
    <w:name w:val="Table Paragraph"/>
    <w:basedOn w:val="a"/>
    <w:uiPriority w:val="1"/>
    <w:qFormat/>
    <w:rsid w:val="00B8755E"/>
    <w:rPr>
      <w:kern w:val="0"/>
      <w:sz w:val="22"/>
      <w:lang w:eastAsia="en-US"/>
    </w:rPr>
  </w:style>
  <w:style w:type="paragraph" w:customStyle="1" w:styleId="af0">
    <w:name w:val="表文"/>
    <w:basedOn w:val="a"/>
    <w:rsid w:val="000B7545"/>
    <w:pPr>
      <w:spacing w:line="300" w:lineRule="exact"/>
      <w:ind w:left="57" w:right="57"/>
      <w:jc w:val="both"/>
      <w:textAlignment w:val="center"/>
    </w:pPr>
    <w:rPr>
      <w:rFonts w:ascii="Times New Roman" w:eastAsia="標楷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1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C75DC-394D-41BF-B2C7-4D8075185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李欣蓉</dc:creator>
  <cp:lastModifiedBy>JUYI, CHENG</cp:lastModifiedBy>
  <cp:revision>5</cp:revision>
  <cp:lastPrinted>2017-05-12T11:41:00Z</cp:lastPrinted>
  <dcterms:created xsi:type="dcterms:W3CDTF">2020-07-13T09:13:00Z</dcterms:created>
  <dcterms:modified xsi:type="dcterms:W3CDTF">2021-07-05T03:57:00Z</dcterms:modified>
</cp:coreProperties>
</file>